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7E" w:rsidRDefault="000B47A3" w:rsidP="006D377E">
      <w:pPr>
        <w:pStyle w:val="NoSpacing"/>
      </w:pPr>
      <w:r w:rsidRPr="006D377E">
        <w:rPr>
          <w:b/>
          <w:sz w:val="24"/>
          <w:szCs w:val="24"/>
        </w:rPr>
        <w:t xml:space="preserve">HANCOCK CENTRAL SCHOOL </w:t>
      </w:r>
      <w:r w:rsidR="006D377E">
        <w:rPr>
          <w:b/>
          <w:sz w:val="24"/>
          <w:szCs w:val="24"/>
        </w:rPr>
        <w:tab/>
      </w:r>
      <w:r w:rsidR="006D377E">
        <w:rPr>
          <w:b/>
          <w:sz w:val="24"/>
          <w:szCs w:val="24"/>
        </w:rPr>
        <w:tab/>
      </w:r>
      <w:r w:rsidR="006D377E">
        <w:rPr>
          <w:b/>
          <w:sz w:val="24"/>
          <w:szCs w:val="24"/>
        </w:rPr>
        <w:tab/>
      </w:r>
      <w:r w:rsidR="006D377E">
        <w:rPr>
          <w:b/>
          <w:sz w:val="24"/>
          <w:szCs w:val="24"/>
        </w:rPr>
        <w:tab/>
      </w:r>
      <w:r w:rsidR="006D377E">
        <w:rPr>
          <w:b/>
          <w:sz w:val="24"/>
          <w:szCs w:val="24"/>
        </w:rPr>
        <w:tab/>
      </w:r>
      <w:r w:rsidR="006D377E">
        <w:rPr>
          <w:b/>
          <w:sz w:val="24"/>
          <w:szCs w:val="24"/>
        </w:rPr>
        <w:tab/>
      </w:r>
      <w:r w:rsidR="006D377E">
        <w:rPr>
          <w:b/>
          <w:sz w:val="24"/>
          <w:szCs w:val="24"/>
        </w:rPr>
        <w:tab/>
      </w:r>
      <w:r w:rsidR="006D377E">
        <w:rPr>
          <w:b/>
          <w:sz w:val="24"/>
          <w:szCs w:val="24"/>
        </w:rPr>
        <w:tab/>
      </w:r>
      <w:r w:rsidRPr="006D377E">
        <w:rPr>
          <w:b/>
          <w:sz w:val="24"/>
          <w:szCs w:val="24"/>
        </w:rPr>
        <w:t>5305-R</w:t>
      </w:r>
      <w:r w:rsidRPr="006D377E">
        <w:t xml:space="preserve"> </w:t>
      </w:r>
    </w:p>
    <w:p w:rsidR="006D377E" w:rsidRPr="006D377E" w:rsidRDefault="000B47A3" w:rsidP="006D377E">
      <w:pPr>
        <w:pStyle w:val="NoSpacing"/>
        <w:ind w:left="2160"/>
        <w:rPr>
          <w:b/>
          <w:bCs/>
          <w:sz w:val="24"/>
          <w:szCs w:val="24"/>
        </w:rPr>
      </w:pPr>
      <w:r w:rsidRPr="006D377E">
        <w:br/>
      </w:r>
      <w:r w:rsidRPr="006D377E">
        <w:rPr>
          <w:b/>
          <w:bCs/>
          <w:sz w:val="24"/>
          <w:szCs w:val="24"/>
        </w:rPr>
        <w:t xml:space="preserve">ELIGIBILITY FOR EXTRACURRICULAR ACTIVITIES REGULATION </w:t>
      </w:r>
    </w:p>
    <w:p w:rsidR="006D377E" w:rsidRDefault="006D377E" w:rsidP="006D377E">
      <w:pPr>
        <w:pStyle w:val="NoSpacing"/>
        <w:ind w:firstLine="720"/>
        <w:rPr>
          <w:b/>
          <w:bCs/>
        </w:rPr>
      </w:pPr>
    </w:p>
    <w:p w:rsidR="006D377E" w:rsidRDefault="000B47A3" w:rsidP="006D377E">
      <w:pPr>
        <w:pStyle w:val="NoSpacing"/>
        <w:ind w:firstLine="720"/>
      </w:pPr>
      <w:r w:rsidRPr="006D377E">
        <w:t xml:space="preserve">It is the desire of the Board of Education to place scholastic achievement above extracurricular activities. However, the Board fully recognizes the value of extracurricular activities toward providing each student with a well-rounded secondary education. To assist in obtaining this objective, eligibility rules regarding scholarship and attendance have been adopted by the Board. </w:t>
      </w:r>
      <w:r w:rsidRPr="006D377E">
        <w:br/>
      </w:r>
    </w:p>
    <w:p w:rsidR="006D377E" w:rsidRDefault="000B47A3" w:rsidP="006D377E">
      <w:pPr>
        <w:pStyle w:val="NoSpacing"/>
        <w:ind w:firstLine="720"/>
      </w:pPr>
      <w:r w:rsidRPr="006D377E">
        <w:t xml:space="preserve">Eligibility will be based on a student’s performance in all academic subjects. Any student with two or more class averages below 65 on an ongoing basis will be placed on </w:t>
      </w:r>
      <w:proofErr w:type="gramStart"/>
      <w:r w:rsidRPr="006D377E">
        <w:t>a two</w:t>
      </w:r>
      <w:proofErr w:type="gramEnd"/>
      <w:r w:rsidRPr="006D377E">
        <w:t xml:space="preserve"> week probation. At the conclusion of the two weeks, if the student’s grades have not improved, the student will be unable to participate in or attend extracurricular activities of the school. These events will cover, but not necessarily be limited to, the following areas. </w:t>
      </w:r>
      <w:r w:rsidRPr="006D377E">
        <w:br/>
      </w:r>
    </w:p>
    <w:p w:rsidR="006D377E" w:rsidRDefault="000B47A3" w:rsidP="006D377E">
      <w:pPr>
        <w:pStyle w:val="NoSpacing"/>
      </w:pPr>
      <w:r w:rsidRPr="006D377E">
        <w:t xml:space="preserve">1. </w:t>
      </w:r>
      <w:proofErr w:type="gramStart"/>
      <w:r w:rsidRPr="006D377E">
        <w:t>class</w:t>
      </w:r>
      <w:proofErr w:type="gramEnd"/>
      <w:r w:rsidRPr="006D377E">
        <w:t xml:space="preserve"> activities (class trips, etc.); </w:t>
      </w:r>
      <w:r w:rsidRPr="006D377E">
        <w:br/>
        <w:t xml:space="preserve">2. </w:t>
      </w:r>
      <w:proofErr w:type="gramStart"/>
      <w:r w:rsidRPr="006D377E">
        <w:t>cheerleading</w:t>
      </w:r>
      <w:proofErr w:type="gramEnd"/>
      <w:r w:rsidRPr="006D377E">
        <w:t xml:space="preserve">; </w:t>
      </w:r>
      <w:r w:rsidRPr="006D377E">
        <w:br/>
        <w:t xml:space="preserve">3. </w:t>
      </w:r>
      <w:proofErr w:type="gramStart"/>
      <w:r w:rsidRPr="006D377E">
        <w:t>student</w:t>
      </w:r>
      <w:proofErr w:type="gramEnd"/>
      <w:r w:rsidRPr="006D377E">
        <w:t xml:space="preserve"> council; </w:t>
      </w:r>
      <w:r w:rsidRPr="006D377E">
        <w:br/>
        <w:t xml:space="preserve">4. </w:t>
      </w:r>
      <w:proofErr w:type="gramStart"/>
      <w:r w:rsidRPr="006D377E">
        <w:t>majorettes</w:t>
      </w:r>
      <w:proofErr w:type="gramEnd"/>
      <w:r w:rsidRPr="006D377E">
        <w:t xml:space="preserve">; </w:t>
      </w:r>
      <w:r w:rsidRPr="006D377E">
        <w:br/>
        <w:t xml:space="preserve">5. </w:t>
      </w:r>
      <w:proofErr w:type="gramStart"/>
      <w:r w:rsidRPr="006D377E">
        <w:t>color</w:t>
      </w:r>
      <w:proofErr w:type="gramEnd"/>
      <w:r w:rsidRPr="006D377E">
        <w:t xml:space="preserve"> guard; </w:t>
      </w:r>
      <w:r w:rsidRPr="006D377E">
        <w:br/>
        <w:t xml:space="preserve">6. </w:t>
      </w:r>
      <w:proofErr w:type="gramStart"/>
      <w:r w:rsidRPr="006D377E">
        <w:t>yearbook</w:t>
      </w:r>
      <w:proofErr w:type="gramEnd"/>
      <w:r w:rsidRPr="006D377E">
        <w:t xml:space="preserve">; </w:t>
      </w:r>
      <w:r w:rsidRPr="006D377E">
        <w:br/>
        <w:t xml:space="preserve">7. </w:t>
      </w:r>
      <w:proofErr w:type="gramStart"/>
      <w:r w:rsidRPr="006D377E">
        <w:t>fund</w:t>
      </w:r>
      <w:proofErr w:type="gramEnd"/>
      <w:r w:rsidRPr="006D377E">
        <w:t xml:space="preserve"> raisers; </w:t>
      </w:r>
      <w:r w:rsidRPr="006D377E">
        <w:br/>
        <w:t xml:space="preserve">8. </w:t>
      </w:r>
      <w:proofErr w:type="gramStart"/>
      <w:r w:rsidRPr="006D377E">
        <w:t>drama</w:t>
      </w:r>
      <w:proofErr w:type="gramEnd"/>
      <w:r w:rsidRPr="006D377E">
        <w:t xml:space="preserve"> and other clubs; and </w:t>
      </w:r>
      <w:r w:rsidRPr="006D377E">
        <w:br/>
        <w:t xml:space="preserve">9. </w:t>
      </w:r>
      <w:proofErr w:type="gramStart"/>
      <w:r w:rsidRPr="006D377E">
        <w:t>all</w:t>
      </w:r>
      <w:proofErr w:type="gramEnd"/>
      <w:r w:rsidRPr="006D377E">
        <w:t xml:space="preserve"> other school sponsored extracurricular events. </w:t>
      </w:r>
      <w:r w:rsidRPr="006D377E">
        <w:br/>
      </w:r>
    </w:p>
    <w:p w:rsidR="006D377E" w:rsidRDefault="000B47A3" w:rsidP="006D377E">
      <w:pPr>
        <w:pStyle w:val="NoSpacing"/>
        <w:ind w:firstLine="720"/>
      </w:pPr>
      <w:r w:rsidRPr="006D377E">
        <w:t xml:space="preserve">To determine eligibility, classroom teachers will furnish the high school principal with a list of all students failing their course on Monday morning at two week intervals. Ineligible students may be reinstated upon presentation of written notification of meeting acceptable academic standards at the end of the next two week interval to the coach or advisor. In cases where students are involved in special programs, the decision of meeting acceptable academic standards will be determined by the high school principal. </w:t>
      </w:r>
      <w:r w:rsidRPr="006D377E">
        <w:br/>
      </w:r>
    </w:p>
    <w:p w:rsidR="006D377E" w:rsidRDefault="000B47A3" w:rsidP="006D377E">
      <w:pPr>
        <w:pStyle w:val="NoSpacing"/>
      </w:pPr>
      <w:r w:rsidRPr="006D377E">
        <w:t xml:space="preserve">Student-Athletes </w:t>
      </w:r>
      <w:r w:rsidRPr="006D377E">
        <w:br/>
      </w:r>
    </w:p>
    <w:p w:rsidR="000B47A3" w:rsidRPr="006D377E" w:rsidRDefault="000B47A3" w:rsidP="006D377E">
      <w:pPr>
        <w:pStyle w:val="NoSpacing"/>
        <w:ind w:firstLine="720"/>
      </w:pPr>
      <w:r w:rsidRPr="006D377E">
        <w:t xml:space="preserve">The criteria for eligibility established under this section will remain in force unless a student athlete can demonstrate that there are extenuating circumstances to his/her not meeting these requirements. Such information will be reduced to writing and submitted to the building principal. If the principal feels there is merit to an athlete’s case, he/she will consult with the Superintendent of Schools. At this point, a waiver under this section will be granted only if both the principal and superintendent feel there is merit to the athlete’s request. </w:t>
      </w:r>
    </w:p>
    <w:p w:rsidR="006D377E" w:rsidRDefault="006D377E" w:rsidP="006D377E">
      <w:pPr>
        <w:pStyle w:val="NoSpacing"/>
        <w:ind w:firstLine="720"/>
      </w:pPr>
    </w:p>
    <w:p w:rsidR="000B47A3" w:rsidRPr="006D377E" w:rsidRDefault="000B47A3" w:rsidP="006D377E">
      <w:pPr>
        <w:pStyle w:val="NoSpacing"/>
        <w:ind w:firstLine="720"/>
      </w:pPr>
      <w:r w:rsidRPr="006D377E">
        <w:t xml:space="preserve">Faithful practice and self-discipline are required to do anything well. A fine athlete will possess these qualities and strive to live up to the ideals associated with outstanding sportsmanship. </w:t>
      </w:r>
    </w:p>
    <w:p w:rsidR="00326E55" w:rsidRPr="000B47A3" w:rsidRDefault="00326E55" w:rsidP="000B47A3"/>
    <w:sectPr w:rsidR="00326E55" w:rsidRPr="000B47A3" w:rsidSect="009E5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0B47A3"/>
    <w:rsid w:val="000B47A3"/>
    <w:rsid w:val="00326E55"/>
    <w:rsid w:val="006D3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7A3"/>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6D37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2097</Characters>
  <Application>Microsoft Office Word</Application>
  <DocSecurity>0</DocSecurity>
  <Lines>17</Lines>
  <Paragraphs>4</Paragraphs>
  <ScaleCrop>false</ScaleCrop>
  <Company>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2011-03-21T14:51:00Z</dcterms:created>
  <dcterms:modified xsi:type="dcterms:W3CDTF">2011-03-21T14:51:00Z</dcterms:modified>
</cp:coreProperties>
</file>