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041E9" w:rsidP="009041E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w:t>
      </w:r>
      <w:r w:rsidR="002810BB">
        <w:rPr>
          <w:b/>
          <w:sz w:val="24"/>
          <w:szCs w:val="24"/>
        </w:rPr>
        <w:t>2</w:t>
      </w:r>
      <w:r w:rsidR="00D81CE2">
        <w:rPr>
          <w:b/>
          <w:sz w:val="24"/>
          <w:szCs w:val="24"/>
        </w:rPr>
        <w:t>2</w:t>
      </w:r>
      <w:r w:rsidR="002810BB">
        <w:rPr>
          <w:b/>
          <w:sz w:val="24"/>
          <w:szCs w:val="24"/>
        </w:rPr>
        <w:t>0</w:t>
      </w:r>
    </w:p>
    <w:p w:rsidR="00EC3A39" w:rsidRDefault="00C80219" w:rsidP="006E678D">
      <w:pPr>
        <w:ind w:firstLine="720"/>
        <w:jc w:val="center"/>
        <w:rPr>
          <w:b/>
          <w:sz w:val="24"/>
          <w:szCs w:val="24"/>
        </w:rPr>
      </w:pPr>
      <w:r>
        <w:rPr>
          <w:b/>
          <w:sz w:val="24"/>
          <w:szCs w:val="24"/>
        </w:rPr>
        <w:t>MAKEUP OPPORTUNITIES</w:t>
      </w:r>
    </w:p>
    <w:p w:rsidR="00D81CE2" w:rsidRDefault="00E92FB2" w:rsidP="00C80219">
      <w:pPr>
        <w:rPr>
          <w:sz w:val="24"/>
          <w:szCs w:val="24"/>
        </w:rPr>
      </w:pPr>
      <w:r>
        <w:rPr>
          <w:sz w:val="24"/>
          <w:szCs w:val="24"/>
        </w:rPr>
        <w:tab/>
      </w:r>
      <w:r w:rsidR="00C80219">
        <w:rPr>
          <w:sz w:val="24"/>
          <w:szCs w:val="24"/>
        </w:rPr>
        <w:t>Students who are absent shall be given reasonable time to make up assignments missed during their absence.  When necessary and applicable, assignments may be sent home and teachers shall be available to render necessary assistance.  Students whose misconduct is directly related to the student’s academic performance (e.g., plagiarism) may be denied the opportunity to make up work.</w:t>
      </w:r>
    </w:p>
    <w:p w:rsidR="00C80219" w:rsidRDefault="00C80219" w:rsidP="00C80219">
      <w:pPr>
        <w:rPr>
          <w:sz w:val="24"/>
          <w:szCs w:val="24"/>
        </w:rPr>
      </w:pPr>
      <w:r>
        <w:rPr>
          <w:sz w:val="24"/>
          <w:szCs w:val="24"/>
        </w:rPr>
        <w:tab/>
        <w:t>It is the student’s responsibility to request all makeup assignments from subject teachers following absence from class.  The student must request assignments early enough to allow adequate time for completion prior to the end of the marking quarter.</w:t>
      </w:r>
    </w:p>
    <w:p w:rsidR="00C80219" w:rsidRDefault="00C80219" w:rsidP="00C80219">
      <w:pPr>
        <w:rPr>
          <w:sz w:val="24"/>
          <w:szCs w:val="24"/>
        </w:rPr>
      </w:pPr>
      <w:r>
        <w:rPr>
          <w:sz w:val="24"/>
          <w:szCs w:val="24"/>
        </w:rPr>
        <w:tab/>
        <w:t xml:space="preserve">In grades 9, 10 and 11 if a student fails English, Social Studies or Physical Education, and does not successfully complete a makeup in a duly authorized summer school, the student must retake the same course again the following year.  </w:t>
      </w:r>
    </w:p>
    <w:p w:rsidR="00C80219" w:rsidRDefault="00C80219" w:rsidP="00C80219">
      <w:pPr>
        <w:rPr>
          <w:sz w:val="24"/>
          <w:szCs w:val="24"/>
        </w:rPr>
      </w:pPr>
      <w:r>
        <w:rPr>
          <w:sz w:val="24"/>
          <w:szCs w:val="24"/>
          <w:u w:val="single"/>
        </w:rPr>
        <w:t xml:space="preserve">Ref: </w:t>
      </w:r>
      <w:r>
        <w:rPr>
          <w:sz w:val="24"/>
          <w:szCs w:val="24"/>
        </w:rPr>
        <w:t xml:space="preserve">   </w:t>
      </w:r>
      <w:r>
        <w:rPr>
          <w:sz w:val="24"/>
          <w:szCs w:val="24"/>
          <w:u w:val="single"/>
        </w:rPr>
        <w:t xml:space="preserve">Matter of Augustine, </w:t>
      </w:r>
      <w:r>
        <w:rPr>
          <w:sz w:val="24"/>
          <w:szCs w:val="24"/>
        </w:rPr>
        <w:t>30 EDR 13 (1990)</w:t>
      </w:r>
    </w:p>
    <w:p w:rsidR="00C80219" w:rsidRDefault="00C80219" w:rsidP="00C80219">
      <w:pPr>
        <w:rPr>
          <w:sz w:val="24"/>
          <w:szCs w:val="24"/>
        </w:rPr>
      </w:pPr>
      <w:r>
        <w:rPr>
          <w:sz w:val="24"/>
          <w:szCs w:val="24"/>
        </w:rPr>
        <w:t xml:space="preserve">           </w:t>
      </w:r>
      <w:r>
        <w:rPr>
          <w:sz w:val="24"/>
          <w:szCs w:val="24"/>
          <w:u w:val="single"/>
        </w:rPr>
        <w:t xml:space="preserve">Matter of Shannon, </w:t>
      </w:r>
      <w:r>
        <w:rPr>
          <w:sz w:val="24"/>
          <w:szCs w:val="24"/>
        </w:rPr>
        <w:t>26 EDR 218 (1986)</w:t>
      </w:r>
    </w:p>
    <w:p w:rsidR="00C80219" w:rsidRPr="00C80219" w:rsidRDefault="00C80219" w:rsidP="00C80219">
      <w:pPr>
        <w:rPr>
          <w:sz w:val="24"/>
          <w:szCs w:val="24"/>
        </w:rPr>
      </w:pPr>
      <w:r>
        <w:rPr>
          <w:sz w:val="24"/>
          <w:szCs w:val="24"/>
        </w:rPr>
        <w:t xml:space="preserve">           </w:t>
      </w:r>
      <w:r>
        <w:rPr>
          <w:sz w:val="24"/>
          <w:szCs w:val="24"/>
          <w:u w:val="single"/>
        </w:rPr>
        <w:t xml:space="preserve">Matter of </w:t>
      </w:r>
      <w:proofErr w:type="spellStart"/>
      <w:r>
        <w:rPr>
          <w:sz w:val="24"/>
          <w:szCs w:val="24"/>
          <w:u w:val="single"/>
        </w:rPr>
        <w:t>Falcigno</w:t>
      </w:r>
      <w:proofErr w:type="spellEnd"/>
      <w:r>
        <w:rPr>
          <w:sz w:val="24"/>
          <w:szCs w:val="24"/>
          <w:u w:val="single"/>
        </w:rPr>
        <w:t xml:space="preserve">, </w:t>
      </w:r>
      <w:r>
        <w:rPr>
          <w:sz w:val="24"/>
          <w:szCs w:val="24"/>
        </w:rPr>
        <w:t xml:space="preserve">  22 EDR 599 (1983)</w:t>
      </w: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6BAE"/>
    <w:rsid w:val="000D7683"/>
    <w:rsid w:val="00276971"/>
    <w:rsid w:val="002810BB"/>
    <w:rsid w:val="00305E54"/>
    <w:rsid w:val="00313D96"/>
    <w:rsid w:val="00354F9C"/>
    <w:rsid w:val="003D1572"/>
    <w:rsid w:val="00490493"/>
    <w:rsid w:val="005C6F86"/>
    <w:rsid w:val="00613FCD"/>
    <w:rsid w:val="006A2B5A"/>
    <w:rsid w:val="006E678D"/>
    <w:rsid w:val="00723608"/>
    <w:rsid w:val="00750509"/>
    <w:rsid w:val="007D3DF7"/>
    <w:rsid w:val="008E41C5"/>
    <w:rsid w:val="009041E9"/>
    <w:rsid w:val="0093755C"/>
    <w:rsid w:val="009C5ED0"/>
    <w:rsid w:val="00AD52CA"/>
    <w:rsid w:val="00B17651"/>
    <w:rsid w:val="00C3006D"/>
    <w:rsid w:val="00C76491"/>
    <w:rsid w:val="00C80219"/>
    <w:rsid w:val="00D23BD6"/>
    <w:rsid w:val="00D81CE2"/>
    <w:rsid w:val="00DB3F3F"/>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2011-03-14T16:19:00Z</dcterms:created>
  <dcterms:modified xsi:type="dcterms:W3CDTF">2011-03-14T16:19:00Z</dcterms:modified>
</cp:coreProperties>
</file>