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D4" w:rsidRPr="002435C8" w:rsidRDefault="003653D4" w:rsidP="003653D4">
      <w:pPr>
        <w:pStyle w:val="DefaultText"/>
        <w:rPr>
          <w:rFonts w:asciiTheme="minorHAnsi" w:hAnsiTheme="minorHAnsi"/>
          <w:b/>
          <w:bCs/>
        </w:rPr>
      </w:pPr>
      <w:r w:rsidRPr="002435C8">
        <w:rPr>
          <w:rFonts w:asciiTheme="minorHAnsi" w:hAnsiTheme="minorHAnsi"/>
          <w:b/>
          <w:bCs/>
        </w:rPr>
        <w:t>HANCOCK CEN</w:t>
      </w:r>
      <w:r w:rsidR="007E4A83">
        <w:rPr>
          <w:rFonts w:asciiTheme="minorHAnsi" w:hAnsiTheme="minorHAnsi"/>
          <w:b/>
          <w:bCs/>
        </w:rPr>
        <w:t>TRAL SCHOOL DISTRICT</w:t>
      </w:r>
      <w:r w:rsidR="007E4A83">
        <w:rPr>
          <w:rFonts w:asciiTheme="minorHAnsi" w:hAnsiTheme="minorHAnsi"/>
          <w:b/>
          <w:bCs/>
        </w:rPr>
        <w:tab/>
      </w:r>
      <w:r w:rsidR="007E4A83">
        <w:rPr>
          <w:rFonts w:asciiTheme="minorHAnsi" w:hAnsiTheme="minorHAnsi"/>
          <w:b/>
          <w:bCs/>
        </w:rPr>
        <w:tab/>
      </w:r>
      <w:r w:rsidR="007E4A83">
        <w:rPr>
          <w:rFonts w:asciiTheme="minorHAnsi" w:hAnsiTheme="minorHAnsi"/>
          <w:b/>
          <w:bCs/>
        </w:rPr>
        <w:tab/>
      </w:r>
      <w:r w:rsidR="007E4A83">
        <w:rPr>
          <w:rFonts w:asciiTheme="minorHAnsi" w:hAnsiTheme="minorHAnsi"/>
          <w:b/>
          <w:bCs/>
        </w:rPr>
        <w:tab/>
      </w:r>
      <w:r w:rsidR="007E4A83">
        <w:rPr>
          <w:rFonts w:asciiTheme="minorHAnsi" w:hAnsiTheme="minorHAnsi"/>
          <w:b/>
          <w:bCs/>
        </w:rPr>
        <w:tab/>
        <w:t>4510.1</w:t>
      </w:r>
    </w:p>
    <w:p w:rsidR="003653D4" w:rsidRPr="002435C8" w:rsidRDefault="003653D4" w:rsidP="003653D4">
      <w:pPr>
        <w:pStyle w:val="DefaultText"/>
        <w:rPr>
          <w:rFonts w:asciiTheme="minorHAnsi" w:hAnsiTheme="minorHAnsi"/>
          <w:b/>
          <w:bCs/>
        </w:rPr>
      </w:pPr>
    </w:p>
    <w:p w:rsidR="003653D4" w:rsidRDefault="003653D4" w:rsidP="003653D4">
      <w:pPr>
        <w:pStyle w:val="DefaultText"/>
        <w:rPr>
          <w:rFonts w:asciiTheme="minorHAnsi" w:hAnsiTheme="minorHAnsi"/>
          <w:b/>
          <w:bCs/>
        </w:rPr>
      </w:pPr>
      <w:r w:rsidRPr="002435C8">
        <w:rPr>
          <w:rFonts w:asciiTheme="minorHAnsi" w:hAnsiTheme="minorHAnsi"/>
          <w:b/>
          <w:bCs/>
        </w:rPr>
        <w:tab/>
      </w:r>
      <w:r w:rsidRPr="002435C8">
        <w:rPr>
          <w:rFonts w:asciiTheme="minorHAnsi" w:hAnsiTheme="minorHAnsi"/>
          <w:b/>
          <w:bCs/>
        </w:rPr>
        <w:tab/>
      </w:r>
      <w:r w:rsidRPr="002435C8">
        <w:rPr>
          <w:rFonts w:asciiTheme="minorHAnsi" w:hAnsiTheme="minorHAnsi"/>
          <w:b/>
          <w:bCs/>
        </w:rPr>
        <w:tab/>
        <w:t xml:space="preserve">     </w:t>
      </w:r>
      <w:r w:rsidR="002435C8" w:rsidRPr="002435C8">
        <w:rPr>
          <w:rFonts w:asciiTheme="minorHAnsi" w:hAnsiTheme="minorHAnsi"/>
          <w:b/>
          <w:bCs/>
        </w:rPr>
        <w:tab/>
        <w:t xml:space="preserve">    </w:t>
      </w:r>
      <w:r w:rsidR="007E4A83">
        <w:rPr>
          <w:rFonts w:asciiTheme="minorHAnsi" w:hAnsiTheme="minorHAnsi"/>
          <w:b/>
          <w:bCs/>
        </w:rPr>
        <w:t>INSTRUCTIONAL TECHNOLOGY</w:t>
      </w:r>
    </w:p>
    <w:p w:rsidR="007E4A83" w:rsidRPr="002435C8" w:rsidRDefault="007E4A83" w:rsidP="003653D4">
      <w:pPr>
        <w:pStyle w:val="DefaultText"/>
        <w:rPr>
          <w:rFonts w:asciiTheme="minorHAnsi" w:hAnsiTheme="minorHAnsi"/>
          <w:b/>
          <w:bCs/>
        </w:rPr>
      </w:pPr>
    </w:p>
    <w:p w:rsidR="003653D4" w:rsidRDefault="007E4A83" w:rsidP="007E4A83">
      <w:pPr>
        <w:pStyle w:val="DefaultText"/>
        <w:rPr>
          <w:rFonts w:asciiTheme="minorHAnsi" w:hAnsiTheme="minorHAnsi"/>
          <w:bCs/>
          <w:sz w:val="22"/>
          <w:szCs w:val="22"/>
        </w:rPr>
      </w:pPr>
      <w:r>
        <w:rPr>
          <w:rFonts w:asciiTheme="minorHAnsi" w:hAnsiTheme="minorHAnsi"/>
          <w:bCs/>
          <w:sz w:val="22"/>
          <w:szCs w:val="22"/>
        </w:rPr>
        <w:tab/>
        <w:t>The Board of Education recognizes its responsibility to ensure that district staff and students have access to up-to-date technological materials and equipment.  As used in this policy, “technology” refers principally to electronic materials and equipment, such as computers, telecommunications, lasers and robotics, as available.</w:t>
      </w:r>
    </w:p>
    <w:p w:rsidR="007E4A83" w:rsidRDefault="007E4A83" w:rsidP="007E4A83">
      <w:pPr>
        <w:pStyle w:val="DefaultText"/>
        <w:rPr>
          <w:rFonts w:asciiTheme="minorHAnsi" w:hAnsiTheme="minorHAnsi"/>
          <w:bCs/>
          <w:sz w:val="22"/>
          <w:szCs w:val="22"/>
        </w:rPr>
      </w:pPr>
    </w:p>
    <w:p w:rsidR="007E4A83" w:rsidRDefault="007E4A83" w:rsidP="007E4A83">
      <w:pPr>
        <w:pStyle w:val="DefaultText"/>
        <w:rPr>
          <w:rFonts w:asciiTheme="minorHAnsi" w:hAnsiTheme="minorHAnsi"/>
          <w:bCs/>
          <w:sz w:val="22"/>
          <w:szCs w:val="22"/>
        </w:rPr>
      </w:pPr>
      <w:r>
        <w:rPr>
          <w:rFonts w:asciiTheme="minorHAnsi" w:hAnsiTheme="minorHAnsi"/>
          <w:bCs/>
          <w:sz w:val="22"/>
          <w:szCs w:val="22"/>
        </w:rPr>
        <w:tab/>
        <w:t>The following reflect the district’s goals for students regarding instructional technology:</w:t>
      </w:r>
    </w:p>
    <w:p w:rsidR="007E4A83" w:rsidRDefault="007E4A83" w:rsidP="007E4A83">
      <w:pPr>
        <w:pStyle w:val="DefaultText"/>
        <w:rPr>
          <w:rFonts w:asciiTheme="minorHAnsi" w:hAnsiTheme="minorHAnsi"/>
          <w:bCs/>
          <w:sz w:val="22"/>
          <w:szCs w:val="22"/>
        </w:rPr>
      </w:pPr>
    </w:p>
    <w:p w:rsidR="007E4A83" w:rsidRDefault="007E4A83" w:rsidP="007E4A83">
      <w:pPr>
        <w:pStyle w:val="DefaultText"/>
        <w:rPr>
          <w:rFonts w:asciiTheme="minorHAnsi" w:hAnsiTheme="minorHAnsi"/>
          <w:bCs/>
          <w:sz w:val="22"/>
          <w:szCs w:val="22"/>
        </w:rPr>
      </w:pPr>
      <w:r>
        <w:rPr>
          <w:rFonts w:asciiTheme="minorHAnsi" w:hAnsiTheme="minorHAnsi"/>
          <w:bCs/>
          <w:sz w:val="22"/>
          <w:szCs w:val="22"/>
        </w:rPr>
        <w:t xml:space="preserve">1. </w:t>
      </w:r>
      <w:proofErr w:type="gramStart"/>
      <w:r>
        <w:rPr>
          <w:rFonts w:asciiTheme="minorHAnsi" w:hAnsiTheme="minorHAnsi"/>
          <w:bCs/>
          <w:sz w:val="22"/>
          <w:szCs w:val="22"/>
        </w:rPr>
        <w:t>to</w:t>
      </w:r>
      <w:proofErr w:type="gramEnd"/>
      <w:r>
        <w:rPr>
          <w:rFonts w:asciiTheme="minorHAnsi" w:hAnsiTheme="minorHAnsi"/>
          <w:bCs/>
          <w:sz w:val="22"/>
          <w:szCs w:val="22"/>
        </w:rPr>
        <w:t xml:space="preserve"> foster an atmosphere of enthusiasm and curiosity regarding new technology and its applications;</w:t>
      </w:r>
    </w:p>
    <w:p w:rsidR="007E4A83" w:rsidRDefault="007E4A83" w:rsidP="007E4A83">
      <w:pPr>
        <w:pStyle w:val="DefaultText"/>
        <w:rPr>
          <w:rFonts w:asciiTheme="minorHAnsi" w:hAnsiTheme="minorHAnsi"/>
          <w:bCs/>
          <w:sz w:val="22"/>
          <w:szCs w:val="22"/>
        </w:rPr>
      </w:pPr>
      <w:r>
        <w:rPr>
          <w:rFonts w:asciiTheme="minorHAnsi" w:hAnsiTheme="minorHAnsi"/>
          <w:bCs/>
          <w:sz w:val="22"/>
          <w:szCs w:val="22"/>
        </w:rPr>
        <w:t xml:space="preserve">2. </w:t>
      </w:r>
      <w:proofErr w:type="gramStart"/>
      <w:r>
        <w:rPr>
          <w:rFonts w:asciiTheme="minorHAnsi" w:hAnsiTheme="minorHAnsi"/>
          <w:bCs/>
          <w:sz w:val="22"/>
          <w:szCs w:val="22"/>
        </w:rPr>
        <w:t>to</w:t>
      </w:r>
      <w:proofErr w:type="gramEnd"/>
      <w:r>
        <w:rPr>
          <w:rFonts w:asciiTheme="minorHAnsi" w:hAnsiTheme="minorHAnsi"/>
          <w:bCs/>
          <w:sz w:val="22"/>
          <w:szCs w:val="22"/>
        </w:rPr>
        <w:t xml:space="preserve"> heighten each student’s familiarity and/or working knowledge of current technological materials/equipment;</w:t>
      </w:r>
    </w:p>
    <w:p w:rsidR="007E4A83" w:rsidRDefault="007E4A83" w:rsidP="007E4A83">
      <w:pPr>
        <w:pStyle w:val="DefaultText"/>
        <w:rPr>
          <w:rFonts w:asciiTheme="minorHAnsi" w:hAnsiTheme="minorHAnsi"/>
          <w:bCs/>
          <w:sz w:val="22"/>
          <w:szCs w:val="22"/>
        </w:rPr>
      </w:pPr>
      <w:r>
        <w:rPr>
          <w:rFonts w:asciiTheme="minorHAnsi" w:hAnsiTheme="minorHAnsi"/>
          <w:bCs/>
          <w:sz w:val="22"/>
          <w:szCs w:val="22"/>
        </w:rPr>
        <w:t xml:space="preserve">3. </w:t>
      </w:r>
      <w:proofErr w:type="gramStart"/>
      <w:r>
        <w:rPr>
          <w:rFonts w:asciiTheme="minorHAnsi" w:hAnsiTheme="minorHAnsi"/>
          <w:bCs/>
          <w:sz w:val="22"/>
          <w:szCs w:val="22"/>
        </w:rPr>
        <w:t>to</w:t>
      </w:r>
      <w:proofErr w:type="gramEnd"/>
      <w:r>
        <w:rPr>
          <w:rFonts w:asciiTheme="minorHAnsi" w:hAnsiTheme="minorHAnsi"/>
          <w:bCs/>
          <w:sz w:val="22"/>
          <w:szCs w:val="22"/>
        </w:rPr>
        <w:t xml:space="preserve"> provide equal access to district technological materials/equipment and to instruction in their implementation;</w:t>
      </w:r>
    </w:p>
    <w:p w:rsidR="007E4A83" w:rsidRDefault="007E4A83" w:rsidP="007E4A83">
      <w:pPr>
        <w:pStyle w:val="DefaultText"/>
        <w:rPr>
          <w:rFonts w:asciiTheme="minorHAnsi" w:hAnsiTheme="minorHAnsi"/>
          <w:bCs/>
          <w:sz w:val="22"/>
          <w:szCs w:val="22"/>
        </w:rPr>
      </w:pPr>
      <w:r>
        <w:rPr>
          <w:rFonts w:asciiTheme="minorHAnsi" w:hAnsiTheme="minorHAnsi"/>
          <w:bCs/>
          <w:sz w:val="22"/>
          <w:szCs w:val="22"/>
        </w:rPr>
        <w:t xml:space="preserve">4. </w:t>
      </w:r>
      <w:proofErr w:type="gramStart"/>
      <w:r>
        <w:rPr>
          <w:rFonts w:asciiTheme="minorHAnsi" w:hAnsiTheme="minorHAnsi"/>
          <w:bCs/>
          <w:sz w:val="22"/>
          <w:szCs w:val="22"/>
        </w:rPr>
        <w:t>to</w:t>
      </w:r>
      <w:proofErr w:type="gramEnd"/>
      <w:r>
        <w:rPr>
          <w:rFonts w:asciiTheme="minorHAnsi" w:hAnsiTheme="minorHAnsi"/>
          <w:bCs/>
          <w:sz w:val="22"/>
          <w:szCs w:val="22"/>
        </w:rPr>
        <w:t xml:space="preserve"> ensure that the various technologies are utilized in a variety of applications, and are not restricted to one subject area or one location in the schools; and</w:t>
      </w:r>
    </w:p>
    <w:p w:rsidR="007E4A83" w:rsidRDefault="007E4A83" w:rsidP="007E4A83">
      <w:pPr>
        <w:pStyle w:val="DefaultText"/>
        <w:rPr>
          <w:rFonts w:asciiTheme="minorHAnsi" w:hAnsiTheme="minorHAnsi"/>
          <w:bCs/>
          <w:sz w:val="22"/>
          <w:szCs w:val="22"/>
        </w:rPr>
      </w:pPr>
      <w:r>
        <w:rPr>
          <w:rFonts w:asciiTheme="minorHAnsi" w:hAnsiTheme="minorHAnsi"/>
          <w:bCs/>
          <w:sz w:val="22"/>
          <w:szCs w:val="22"/>
        </w:rPr>
        <w:t xml:space="preserve">5. </w:t>
      </w:r>
      <w:proofErr w:type="gramStart"/>
      <w:r>
        <w:rPr>
          <w:rFonts w:asciiTheme="minorHAnsi" w:hAnsiTheme="minorHAnsi"/>
          <w:bCs/>
          <w:sz w:val="22"/>
          <w:szCs w:val="22"/>
        </w:rPr>
        <w:t>to</w:t>
      </w:r>
      <w:proofErr w:type="gramEnd"/>
      <w:r>
        <w:rPr>
          <w:rFonts w:asciiTheme="minorHAnsi" w:hAnsiTheme="minorHAnsi"/>
          <w:bCs/>
          <w:sz w:val="22"/>
          <w:szCs w:val="22"/>
        </w:rPr>
        <w:t xml:space="preserve"> promote district educational goals through the use of such technology(</w:t>
      </w:r>
      <w:proofErr w:type="spellStart"/>
      <w:r>
        <w:rPr>
          <w:rFonts w:asciiTheme="minorHAnsi" w:hAnsiTheme="minorHAnsi"/>
          <w:bCs/>
          <w:sz w:val="22"/>
          <w:szCs w:val="22"/>
        </w:rPr>
        <w:t>ies</w:t>
      </w:r>
      <w:proofErr w:type="spellEnd"/>
      <w:r>
        <w:rPr>
          <w:rFonts w:asciiTheme="minorHAnsi" w:hAnsiTheme="minorHAnsi"/>
          <w:bCs/>
          <w:sz w:val="22"/>
          <w:szCs w:val="22"/>
        </w:rPr>
        <w:t>).</w:t>
      </w:r>
    </w:p>
    <w:p w:rsidR="007E4A83" w:rsidRDefault="007E4A83" w:rsidP="007E4A83">
      <w:pPr>
        <w:pStyle w:val="DefaultText"/>
        <w:rPr>
          <w:rFonts w:asciiTheme="minorHAnsi" w:hAnsiTheme="minorHAnsi"/>
          <w:bCs/>
          <w:sz w:val="22"/>
          <w:szCs w:val="22"/>
        </w:rPr>
      </w:pPr>
    </w:p>
    <w:p w:rsidR="007E4A83" w:rsidRDefault="007E4A83" w:rsidP="007E4A83">
      <w:pPr>
        <w:pStyle w:val="DefaultText"/>
        <w:rPr>
          <w:rFonts w:asciiTheme="minorHAnsi" w:hAnsiTheme="minorHAnsi"/>
          <w:bCs/>
          <w:sz w:val="22"/>
          <w:szCs w:val="22"/>
        </w:rPr>
      </w:pPr>
      <w:r>
        <w:rPr>
          <w:rFonts w:asciiTheme="minorHAnsi" w:hAnsiTheme="minorHAnsi"/>
          <w:bCs/>
          <w:sz w:val="22"/>
          <w:szCs w:val="22"/>
        </w:rPr>
        <w:tab/>
        <w:t xml:space="preserve">In order to achieve the above-stated goals, the Board  shall seek the advice of representatives from groups utilizing technology in pursuit of district goals (i.e., addition, the Board directs the Superintendent of Schools to equip district schools with appropriate and up-to-date hardware/software, to schedule “hands-on” </w:t>
      </w:r>
      <w:proofErr w:type="spellStart"/>
      <w:r>
        <w:rPr>
          <w:rFonts w:asciiTheme="minorHAnsi" w:hAnsiTheme="minorHAnsi"/>
          <w:bCs/>
          <w:sz w:val="22"/>
          <w:szCs w:val="22"/>
        </w:rPr>
        <w:t>inservice</w:t>
      </w:r>
      <w:proofErr w:type="spellEnd"/>
      <w:r>
        <w:rPr>
          <w:rFonts w:asciiTheme="minorHAnsi" w:hAnsiTheme="minorHAnsi"/>
          <w:bCs/>
          <w:sz w:val="22"/>
          <w:szCs w:val="22"/>
        </w:rPr>
        <w:t xml:space="preserve"> activities for district staff, and to implement suggestions from the above representatives and the instructional materials planning committee, within budgetary constraints. </w:t>
      </w:r>
    </w:p>
    <w:p w:rsidR="007E4A83" w:rsidRDefault="007E4A83" w:rsidP="007E4A83">
      <w:pPr>
        <w:pStyle w:val="DefaultText"/>
        <w:rPr>
          <w:rFonts w:asciiTheme="minorHAnsi" w:hAnsiTheme="minorHAnsi"/>
          <w:bCs/>
          <w:sz w:val="22"/>
          <w:szCs w:val="22"/>
        </w:rPr>
      </w:pPr>
    </w:p>
    <w:p w:rsidR="007E4A83" w:rsidRDefault="007E4A83" w:rsidP="007E4A83">
      <w:pPr>
        <w:pStyle w:val="DefaultText"/>
        <w:rPr>
          <w:rFonts w:asciiTheme="minorHAnsi" w:hAnsiTheme="minorHAnsi"/>
          <w:bCs/>
          <w:sz w:val="22"/>
          <w:szCs w:val="22"/>
        </w:rPr>
      </w:pPr>
    </w:p>
    <w:p w:rsidR="007E4A83" w:rsidRPr="007E4A83" w:rsidRDefault="007E4A83" w:rsidP="007E4A83">
      <w:pPr>
        <w:pStyle w:val="DefaultText"/>
        <w:rPr>
          <w:rFonts w:asciiTheme="minorHAnsi" w:hAnsiTheme="minorHAnsi"/>
          <w:bCs/>
          <w:sz w:val="22"/>
          <w:szCs w:val="22"/>
        </w:rPr>
      </w:pPr>
      <w:r>
        <w:rPr>
          <w:rFonts w:asciiTheme="minorHAnsi" w:hAnsiTheme="minorHAnsi"/>
          <w:bCs/>
          <w:sz w:val="22"/>
          <w:szCs w:val="22"/>
        </w:rPr>
        <w:t>Adopted: 09/27/93</w:t>
      </w:r>
    </w:p>
    <w:sectPr w:rsidR="007E4A83" w:rsidRPr="007E4A83" w:rsidSect="0084355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3653D4"/>
    <w:rsid w:val="002435C8"/>
    <w:rsid w:val="003653D4"/>
    <w:rsid w:val="00397F7C"/>
    <w:rsid w:val="007B1753"/>
    <w:rsid w:val="007E4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3653D4"/>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1377</Characters>
  <Application>Microsoft Office Word</Application>
  <DocSecurity>0</DocSecurity>
  <Lines>11</Lines>
  <Paragraphs>3</Paragraphs>
  <ScaleCrop>false</ScaleCrop>
  <Company>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2011-03-14T13:48:00Z</dcterms:created>
  <dcterms:modified xsi:type="dcterms:W3CDTF">2011-03-14T13:48:00Z</dcterms:modified>
</cp:coreProperties>
</file>