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D4" w:rsidRPr="002435C8" w:rsidRDefault="003653D4" w:rsidP="003653D4">
      <w:pPr>
        <w:pStyle w:val="DefaultText"/>
        <w:rPr>
          <w:rFonts w:asciiTheme="minorHAnsi" w:hAnsiTheme="minorHAnsi"/>
          <w:b/>
          <w:bCs/>
        </w:rPr>
      </w:pPr>
      <w:bookmarkStart w:id="0" w:name="_GoBack"/>
      <w:bookmarkEnd w:id="0"/>
      <w:r w:rsidRPr="002435C8">
        <w:rPr>
          <w:rFonts w:asciiTheme="minorHAnsi" w:hAnsiTheme="minorHAnsi"/>
          <w:b/>
          <w:bCs/>
        </w:rPr>
        <w:t>HANCOCK CENTRAL SCHOOL DISTRICT</w:t>
      </w:r>
      <w:r w:rsidRPr="002435C8">
        <w:rPr>
          <w:rFonts w:asciiTheme="minorHAnsi" w:hAnsiTheme="minorHAnsi"/>
          <w:b/>
          <w:bCs/>
        </w:rPr>
        <w:tab/>
      </w:r>
      <w:r w:rsidRPr="002435C8">
        <w:rPr>
          <w:rFonts w:asciiTheme="minorHAnsi" w:hAnsiTheme="minorHAnsi"/>
          <w:b/>
          <w:bCs/>
        </w:rPr>
        <w:tab/>
      </w:r>
      <w:r w:rsidRPr="002435C8">
        <w:rPr>
          <w:rFonts w:asciiTheme="minorHAnsi" w:hAnsiTheme="minorHAnsi"/>
          <w:b/>
          <w:bCs/>
        </w:rPr>
        <w:tab/>
      </w:r>
      <w:r w:rsidRPr="002435C8">
        <w:rPr>
          <w:rFonts w:asciiTheme="minorHAnsi" w:hAnsiTheme="minorHAnsi"/>
          <w:b/>
          <w:bCs/>
        </w:rPr>
        <w:tab/>
      </w:r>
      <w:r w:rsidRPr="002435C8">
        <w:rPr>
          <w:rFonts w:asciiTheme="minorHAnsi" w:hAnsiTheme="minorHAnsi"/>
          <w:b/>
          <w:bCs/>
        </w:rPr>
        <w:tab/>
        <w:t>4510.11</w:t>
      </w:r>
    </w:p>
    <w:p w:rsidR="003653D4" w:rsidRPr="002435C8" w:rsidRDefault="003653D4" w:rsidP="003653D4">
      <w:pPr>
        <w:pStyle w:val="DefaultText"/>
        <w:rPr>
          <w:rFonts w:asciiTheme="minorHAnsi" w:hAnsiTheme="minorHAnsi"/>
          <w:b/>
          <w:bCs/>
        </w:rPr>
      </w:pPr>
    </w:p>
    <w:p w:rsidR="003653D4" w:rsidRPr="002435C8" w:rsidRDefault="003653D4" w:rsidP="003653D4">
      <w:pPr>
        <w:pStyle w:val="DefaultText"/>
        <w:rPr>
          <w:rFonts w:asciiTheme="minorHAnsi" w:hAnsiTheme="minorHAnsi"/>
          <w:b/>
          <w:bCs/>
        </w:rPr>
      </w:pPr>
      <w:r w:rsidRPr="002435C8">
        <w:rPr>
          <w:rFonts w:asciiTheme="minorHAnsi" w:hAnsiTheme="minorHAnsi"/>
          <w:b/>
          <w:bCs/>
        </w:rPr>
        <w:tab/>
      </w:r>
      <w:r w:rsidRPr="002435C8">
        <w:rPr>
          <w:rFonts w:asciiTheme="minorHAnsi" w:hAnsiTheme="minorHAnsi"/>
          <w:b/>
          <w:bCs/>
        </w:rPr>
        <w:tab/>
      </w:r>
      <w:r w:rsidRPr="002435C8">
        <w:rPr>
          <w:rFonts w:asciiTheme="minorHAnsi" w:hAnsiTheme="minorHAnsi"/>
          <w:b/>
          <w:bCs/>
        </w:rPr>
        <w:tab/>
        <w:t xml:space="preserve">     </w:t>
      </w:r>
      <w:r w:rsidR="002435C8" w:rsidRPr="002435C8">
        <w:rPr>
          <w:rFonts w:asciiTheme="minorHAnsi" w:hAnsiTheme="minorHAnsi"/>
          <w:b/>
          <w:bCs/>
        </w:rPr>
        <w:tab/>
        <w:t xml:space="preserve">    </w:t>
      </w:r>
      <w:r w:rsidRPr="002435C8">
        <w:rPr>
          <w:rFonts w:asciiTheme="minorHAnsi" w:hAnsiTheme="minorHAnsi"/>
          <w:b/>
          <w:bCs/>
        </w:rPr>
        <w:t>INTERNET PROTECTION POLICY</w:t>
      </w:r>
    </w:p>
    <w:p w:rsidR="003653D4" w:rsidRPr="002435C8" w:rsidRDefault="003653D4" w:rsidP="003653D4">
      <w:pPr>
        <w:pStyle w:val="DefaultText"/>
        <w:jc w:val="center"/>
        <w:rPr>
          <w:rFonts w:asciiTheme="minorHAnsi" w:hAnsiTheme="minorHAnsi"/>
          <w:b/>
          <w:bCs/>
          <w:sz w:val="22"/>
          <w:szCs w:val="22"/>
        </w:rPr>
      </w:pPr>
    </w:p>
    <w:p w:rsidR="003653D4" w:rsidRPr="002435C8" w:rsidRDefault="003653D4" w:rsidP="003653D4">
      <w:pPr>
        <w:pStyle w:val="DefaultText"/>
        <w:jc w:val="center"/>
        <w:rPr>
          <w:rFonts w:asciiTheme="minorHAnsi" w:hAnsiTheme="minorHAnsi"/>
          <w:b/>
          <w:bCs/>
          <w:sz w:val="22"/>
          <w:szCs w:val="22"/>
        </w:rPr>
      </w:pPr>
      <w:r w:rsidRPr="002435C8">
        <w:rPr>
          <w:rFonts w:asciiTheme="minorHAnsi" w:hAnsiTheme="minorHAnsi"/>
          <w:b/>
          <w:bCs/>
          <w:sz w:val="22"/>
          <w:szCs w:val="22"/>
        </w:rPr>
        <w:t>General Information</w:t>
      </w:r>
    </w:p>
    <w:p w:rsidR="003653D4" w:rsidRPr="002435C8" w:rsidRDefault="003653D4" w:rsidP="003653D4">
      <w:pPr>
        <w:pStyle w:val="DefaultText"/>
        <w:jc w:val="center"/>
        <w:rPr>
          <w:rFonts w:asciiTheme="minorHAnsi" w:hAnsiTheme="minorHAnsi"/>
          <w:b/>
          <w:bCs/>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b/>
          <w:bCs/>
          <w:sz w:val="22"/>
          <w:szCs w:val="22"/>
        </w:rPr>
        <w:tab/>
      </w:r>
      <w:r w:rsidRPr="002435C8">
        <w:rPr>
          <w:rFonts w:asciiTheme="minorHAnsi" w:hAnsiTheme="minorHAnsi"/>
          <w:sz w:val="22"/>
          <w:szCs w:val="22"/>
        </w:rPr>
        <w:t>Internet access will be provided to students in accordance with the terms of this policy.  Internet access from school computers is reserved solely for educational purposes.  Use by outside groups is prohibited.  Use by student clubs and organizations is limited to those times when the Internet access points are not in use for instruction, and shall be limited to educational purposes and governed by this policy.  Access to the Internet will be under the direction and supervision of the staff assigned to the particular Internet access area or computer.</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The school district reserves the right to monitor all Internet activity including transmission and receipt of e-mail.  Use of e-mail is limited to school district purposes.</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Every computer in the district having Internet access shall not be operated by a student unless Internet access from the computer is subject to filtering software.  Such filtering software shall be designed and it shall operate so that images which are obscene, pornographic or harmful to minors shall not be displayed.  Such filtering software shall also be designed and it shall operate so that images or language which advocate or promote violence or hatred against particular individuals or groups of individuals or promotes the superiority of one racial, ethnic or religious group over another shall not be displayed.  For the purposes of this policy, the phrase harmful to minors means any picture, image, graphic image file, or other visual depiction that, taken as a whole, and with respect to minors, appeals to prurient interest in nudity, sex or excretion; depicts, describes or represents in a patently offensive way with respect to what is suitable for minors an actual or simulated sexual act or sexual contact, actual or simulated normal or perverted sexual acts, or a lewd exhibition of the genitals and, taken as a whole, lacks serious literary, artistic, political or scientific value as to minors.</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jc w:val="center"/>
        <w:rPr>
          <w:rFonts w:asciiTheme="minorHAnsi" w:hAnsiTheme="minorHAnsi"/>
          <w:b/>
          <w:bCs/>
          <w:sz w:val="22"/>
          <w:szCs w:val="22"/>
        </w:rPr>
      </w:pPr>
      <w:r w:rsidRPr="002435C8">
        <w:rPr>
          <w:rFonts w:asciiTheme="minorHAnsi" w:hAnsiTheme="minorHAnsi"/>
          <w:b/>
          <w:bCs/>
          <w:sz w:val="22"/>
          <w:szCs w:val="22"/>
        </w:rPr>
        <w:t>Prohibited Conduct</w:t>
      </w:r>
    </w:p>
    <w:p w:rsidR="003653D4" w:rsidRPr="002435C8" w:rsidRDefault="003653D4" w:rsidP="003653D4">
      <w:pPr>
        <w:pStyle w:val="DefaultText"/>
        <w:jc w:val="center"/>
        <w:rPr>
          <w:rFonts w:asciiTheme="minorHAnsi" w:hAnsiTheme="minorHAnsi"/>
          <w:b/>
          <w:bCs/>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No student shall, while using a computer or other device connected to the Internet:</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 xml:space="preserve">1.  </w:t>
      </w:r>
      <w:r w:rsidRPr="002435C8">
        <w:rPr>
          <w:rFonts w:asciiTheme="minorHAnsi" w:hAnsiTheme="minorHAnsi"/>
          <w:sz w:val="22"/>
          <w:szCs w:val="22"/>
        </w:rPr>
        <w:tab/>
        <w:t xml:space="preserve">Access, transmit or retransmit material which promotes violence or advocates </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destruction</w:t>
      </w:r>
      <w:proofErr w:type="gramEnd"/>
      <w:r w:rsidRPr="002435C8">
        <w:rPr>
          <w:rFonts w:asciiTheme="minorHAnsi" w:hAnsiTheme="minorHAnsi"/>
          <w:sz w:val="22"/>
          <w:szCs w:val="22"/>
        </w:rPr>
        <w:t xml:space="preserve"> of property, including information concerning the manufacture of</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destructive</w:t>
      </w:r>
      <w:proofErr w:type="gramEnd"/>
      <w:r w:rsidRPr="002435C8">
        <w:rPr>
          <w:rFonts w:asciiTheme="minorHAnsi" w:hAnsiTheme="minorHAnsi"/>
          <w:sz w:val="22"/>
          <w:szCs w:val="22"/>
        </w:rPr>
        <w:t xml:space="preserve"> devices, such as explosives, fireworks, smoke bombs, incendiary </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devices</w:t>
      </w:r>
      <w:proofErr w:type="gramEnd"/>
      <w:r w:rsidRPr="002435C8">
        <w:rPr>
          <w:rFonts w:asciiTheme="minorHAnsi" w:hAnsiTheme="minorHAnsi"/>
          <w:sz w:val="22"/>
          <w:szCs w:val="22"/>
        </w:rPr>
        <w:t xml:space="preserve"> or the like;</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2.</w:t>
      </w:r>
      <w:r w:rsidRPr="002435C8">
        <w:rPr>
          <w:rFonts w:asciiTheme="minorHAnsi" w:hAnsiTheme="minorHAnsi"/>
          <w:sz w:val="22"/>
          <w:szCs w:val="22"/>
        </w:rPr>
        <w:tab/>
        <w:t xml:space="preserve">Access, transmit or retransmit any information which is harmful to minors as that </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phrase</w:t>
      </w:r>
      <w:proofErr w:type="gramEnd"/>
      <w:r w:rsidRPr="002435C8">
        <w:rPr>
          <w:rFonts w:asciiTheme="minorHAnsi" w:hAnsiTheme="minorHAnsi"/>
          <w:sz w:val="22"/>
          <w:szCs w:val="22"/>
        </w:rPr>
        <w:t xml:space="preserve"> is defined in this policy.</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3.</w:t>
      </w:r>
      <w:r w:rsidRPr="002435C8">
        <w:rPr>
          <w:rFonts w:asciiTheme="minorHAnsi" w:hAnsiTheme="minorHAnsi"/>
          <w:sz w:val="22"/>
          <w:szCs w:val="22"/>
        </w:rPr>
        <w:tab/>
        <w:t>Access, transmit or retransmit material which advocates or promotes violence</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or</w:t>
      </w:r>
      <w:proofErr w:type="gramEnd"/>
      <w:r w:rsidRPr="002435C8">
        <w:rPr>
          <w:rFonts w:asciiTheme="minorHAnsi" w:hAnsiTheme="minorHAnsi"/>
          <w:sz w:val="22"/>
          <w:szCs w:val="22"/>
        </w:rPr>
        <w:t xml:space="preserve"> hatred against particular individuals or groups of individuals or advocates</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or</w:t>
      </w:r>
      <w:proofErr w:type="gramEnd"/>
      <w:r w:rsidRPr="002435C8">
        <w:rPr>
          <w:rFonts w:asciiTheme="minorHAnsi" w:hAnsiTheme="minorHAnsi"/>
          <w:sz w:val="22"/>
          <w:szCs w:val="22"/>
        </w:rPr>
        <w:t xml:space="preserve"> promotes the superiority of one racial, ethnic or religious group over another.</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4.</w:t>
      </w:r>
      <w:r w:rsidRPr="002435C8">
        <w:rPr>
          <w:rFonts w:asciiTheme="minorHAnsi" w:hAnsiTheme="minorHAnsi"/>
          <w:sz w:val="22"/>
          <w:szCs w:val="22"/>
        </w:rPr>
        <w:tab/>
        <w:t>Use or possesses bootleg software.  Bootleg software means any software which</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has</w:t>
      </w:r>
      <w:proofErr w:type="gramEnd"/>
      <w:r w:rsidRPr="002435C8">
        <w:rPr>
          <w:rFonts w:asciiTheme="minorHAnsi" w:hAnsiTheme="minorHAnsi"/>
          <w:sz w:val="22"/>
          <w:szCs w:val="22"/>
        </w:rPr>
        <w:t xml:space="preserve"> been downloaded or is otherwise in the user's possession without the</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lastRenderedPageBreak/>
        <w:tab/>
      </w:r>
      <w:r w:rsidRPr="002435C8">
        <w:rPr>
          <w:rFonts w:asciiTheme="minorHAnsi" w:hAnsiTheme="minorHAnsi"/>
          <w:sz w:val="22"/>
          <w:szCs w:val="22"/>
        </w:rPr>
        <w:tab/>
      </w:r>
      <w:proofErr w:type="gramStart"/>
      <w:r w:rsidRPr="002435C8">
        <w:rPr>
          <w:rFonts w:asciiTheme="minorHAnsi" w:hAnsiTheme="minorHAnsi"/>
          <w:sz w:val="22"/>
          <w:szCs w:val="22"/>
        </w:rPr>
        <w:t>appropriate</w:t>
      </w:r>
      <w:proofErr w:type="gramEnd"/>
      <w:r w:rsidRPr="002435C8">
        <w:rPr>
          <w:rFonts w:asciiTheme="minorHAnsi" w:hAnsiTheme="minorHAnsi"/>
          <w:sz w:val="22"/>
          <w:szCs w:val="22"/>
        </w:rPr>
        <w:t xml:space="preserve"> registration of the software, including the payment of any fees owing</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to</w:t>
      </w:r>
      <w:proofErr w:type="gramEnd"/>
      <w:r w:rsidRPr="002435C8">
        <w:rPr>
          <w:rFonts w:asciiTheme="minorHAnsi" w:hAnsiTheme="minorHAnsi"/>
          <w:sz w:val="22"/>
          <w:szCs w:val="22"/>
        </w:rPr>
        <w:t xml:space="preserve"> the owner of the software.</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5.</w:t>
      </w:r>
      <w:r w:rsidRPr="002435C8">
        <w:rPr>
          <w:rFonts w:asciiTheme="minorHAnsi" w:hAnsiTheme="minorHAnsi"/>
          <w:sz w:val="22"/>
          <w:szCs w:val="22"/>
        </w:rPr>
        <w:tab/>
        <w:t>Use encryption software from any access point within the school district.</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6.</w:t>
      </w:r>
      <w:r w:rsidRPr="002435C8">
        <w:rPr>
          <w:rFonts w:asciiTheme="minorHAnsi" w:hAnsiTheme="minorHAnsi"/>
          <w:sz w:val="22"/>
          <w:szCs w:val="22"/>
        </w:rPr>
        <w:tab/>
        <w:t>Transmit credit card or other personal identification information, including home</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addresses</w:t>
      </w:r>
      <w:proofErr w:type="gramEnd"/>
      <w:r w:rsidRPr="002435C8">
        <w:rPr>
          <w:rFonts w:asciiTheme="minorHAnsi" w:hAnsiTheme="minorHAnsi"/>
          <w:sz w:val="22"/>
          <w:szCs w:val="22"/>
        </w:rPr>
        <w:t xml:space="preserve"> or telephone numbers from any school district computer.</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7.</w:t>
      </w:r>
      <w:r w:rsidRPr="002435C8">
        <w:rPr>
          <w:rFonts w:asciiTheme="minorHAnsi" w:hAnsiTheme="minorHAnsi"/>
          <w:sz w:val="22"/>
          <w:szCs w:val="22"/>
        </w:rPr>
        <w:tab/>
        <w:t>Transmit e-mail through an anonymous remailer.</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8.</w:t>
      </w:r>
      <w:r w:rsidRPr="002435C8">
        <w:rPr>
          <w:rFonts w:asciiTheme="minorHAnsi" w:hAnsiTheme="minorHAnsi"/>
          <w:sz w:val="22"/>
          <w:szCs w:val="22"/>
        </w:rPr>
        <w:tab/>
        <w:t>Access the Internet from a school district computer using a non-school district</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Internet account.</w:t>
      </w:r>
      <w:proofErr w:type="gramEnd"/>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9.</w:t>
      </w:r>
      <w:r w:rsidRPr="002435C8">
        <w:rPr>
          <w:rFonts w:asciiTheme="minorHAnsi" w:hAnsiTheme="minorHAnsi"/>
          <w:sz w:val="22"/>
          <w:szCs w:val="22"/>
        </w:rPr>
        <w:tab/>
        <w:t>Use an instant messenger service or program, Internet Relay Chat or other forms</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of</w:t>
      </w:r>
      <w:proofErr w:type="gramEnd"/>
      <w:r w:rsidRPr="002435C8">
        <w:rPr>
          <w:rFonts w:asciiTheme="minorHAnsi" w:hAnsiTheme="minorHAnsi"/>
          <w:sz w:val="22"/>
          <w:szCs w:val="22"/>
        </w:rPr>
        <w:t xml:space="preserve"> direct electronic communications, or enter a chat room without the express per-</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mission</w:t>
      </w:r>
      <w:proofErr w:type="gramEnd"/>
      <w:r w:rsidRPr="002435C8">
        <w:rPr>
          <w:rFonts w:asciiTheme="minorHAnsi" w:hAnsiTheme="minorHAnsi"/>
          <w:sz w:val="22"/>
          <w:szCs w:val="22"/>
        </w:rPr>
        <w:t xml:space="preserve"> of the staff member supervising the computer resource.</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10.</w:t>
      </w:r>
      <w:r w:rsidRPr="002435C8">
        <w:rPr>
          <w:rFonts w:asciiTheme="minorHAnsi" w:hAnsiTheme="minorHAnsi"/>
          <w:sz w:val="22"/>
          <w:szCs w:val="22"/>
        </w:rPr>
        <w:tab/>
        <w:t xml:space="preserve">Commit or attempt to commit any willful act involving the use of the network </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which</w:t>
      </w:r>
      <w:proofErr w:type="gramEnd"/>
      <w:r w:rsidRPr="002435C8">
        <w:rPr>
          <w:rFonts w:asciiTheme="minorHAnsi" w:hAnsiTheme="minorHAnsi"/>
          <w:sz w:val="22"/>
          <w:szCs w:val="22"/>
        </w:rPr>
        <w:t xml:space="preserve"> disrupts the operation of the network within the school district or any</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network</w:t>
      </w:r>
      <w:proofErr w:type="gramEnd"/>
      <w:r w:rsidRPr="002435C8">
        <w:rPr>
          <w:rFonts w:asciiTheme="minorHAnsi" w:hAnsiTheme="minorHAnsi"/>
          <w:sz w:val="22"/>
          <w:szCs w:val="22"/>
        </w:rPr>
        <w:t xml:space="preserve"> connected to the Internet, including the use or attempted use or</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possession</w:t>
      </w:r>
      <w:proofErr w:type="gramEnd"/>
      <w:r w:rsidRPr="002435C8">
        <w:rPr>
          <w:rFonts w:asciiTheme="minorHAnsi" w:hAnsiTheme="minorHAnsi"/>
          <w:sz w:val="22"/>
          <w:szCs w:val="22"/>
        </w:rPr>
        <w:t xml:space="preserve"> of computer viruses or so-called hacking or other unlawful</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activities</w:t>
      </w:r>
      <w:proofErr w:type="gramEnd"/>
      <w:r w:rsidRPr="002435C8">
        <w:rPr>
          <w:rFonts w:asciiTheme="minorHAnsi" w:hAnsiTheme="minorHAnsi"/>
          <w:sz w:val="22"/>
          <w:szCs w:val="22"/>
        </w:rPr>
        <w:t xml:space="preserve"> on line.</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11.</w:t>
      </w:r>
      <w:r w:rsidRPr="002435C8">
        <w:rPr>
          <w:rFonts w:asciiTheme="minorHAnsi" w:hAnsiTheme="minorHAnsi"/>
          <w:sz w:val="22"/>
          <w:szCs w:val="22"/>
        </w:rPr>
        <w:tab/>
        <w:t>Disable or attempt to disable filtering software.  However, such filtering software</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may</w:t>
      </w:r>
      <w:proofErr w:type="gramEnd"/>
      <w:r w:rsidRPr="002435C8">
        <w:rPr>
          <w:rFonts w:asciiTheme="minorHAnsi" w:hAnsiTheme="minorHAnsi"/>
          <w:sz w:val="22"/>
          <w:szCs w:val="22"/>
        </w:rPr>
        <w:t xml:space="preserve"> be disabled for bona fide research or other lawful purposes, when the </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building</w:t>
      </w:r>
      <w:proofErr w:type="gramEnd"/>
      <w:r w:rsidRPr="002435C8">
        <w:rPr>
          <w:rFonts w:asciiTheme="minorHAnsi" w:hAnsiTheme="minorHAnsi"/>
          <w:sz w:val="22"/>
          <w:szCs w:val="22"/>
        </w:rPr>
        <w:t xml:space="preserve"> principal of the building in which such research or other lawful activity</w:t>
      </w: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r>
      <w:r w:rsidRPr="002435C8">
        <w:rPr>
          <w:rFonts w:asciiTheme="minorHAnsi" w:hAnsiTheme="minorHAnsi"/>
          <w:sz w:val="22"/>
          <w:szCs w:val="22"/>
        </w:rPr>
        <w:tab/>
      </w:r>
      <w:proofErr w:type="gramStart"/>
      <w:r w:rsidRPr="002435C8">
        <w:rPr>
          <w:rFonts w:asciiTheme="minorHAnsi" w:hAnsiTheme="minorHAnsi"/>
          <w:sz w:val="22"/>
          <w:szCs w:val="22"/>
        </w:rPr>
        <w:t>will</w:t>
      </w:r>
      <w:proofErr w:type="gramEnd"/>
      <w:r w:rsidRPr="002435C8">
        <w:rPr>
          <w:rFonts w:asciiTheme="minorHAnsi" w:hAnsiTheme="minorHAnsi"/>
          <w:sz w:val="22"/>
          <w:szCs w:val="22"/>
        </w:rPr>
        <w:t xml:space="preserve"> be conducted has given written permission to disable the filtering software.</w:t>
      </w:r>
    </w:p>
    <w:p w:rsidR="003653D4" w:rsidRDefault="003653D4" w:rsidP="003653D4">
      <w:pPr>
        <w:pStyle w:val="DefaultText"/>
        <w:rPr>
          <w:rFonts w:asciiTheme="minorHAnsi" w:hAnsiTheme="minorHAnsi"/>
          <w:sz w:val="22"/>
          <w:szCs w:val="22"/>
        </w:rPr>
      </w:pPr>
    </w:p>
    <w:p w:rsidR="0030429E" w:rsidRPr="00EB2EBD" w:rsidRDefault="0030429E" w:rsidP="0030429E">
      <w:pPr>
        <w:widowControl w:val="0"/>
        <w:tabs>
          <w:tab w:val="left" w:pos="540"/>
          <w:tab w:val="left" w:pos="1080"/>
          <w:tab w:val="left" w:pos="1620"/>
          <w:tab w:val="left" w:pos="2520"/>
          <w:tab w:val="left" w:pos="4507"/>
          <w:tab w:val="left" w:pos="7200"/>
          <w:tab w:val="left" w:pos="9000"/>
        </w:tabs>
        <w:autoSpaceDE w:val="0"/>
        <w:autoSpaceDN w:val="0"/>
        <w:adjustRightInd w:val="0"/>
        <w:rPr>
          <w:rFonts w:ascii="Calibri" w:eastAsia="Times New Roman" w:hAnsi="Calibri" w:cs="Times New Roman"/>
        </w:rPr>
      </w:pPr>
      <w:proofErr w:type="spellStart"/>
      <w:r w:rsidRPr="00EB2EBD">
        <w:rPr>
          <w:rFonts w:ascii="Calibri" w:eastAsia="Times New Roman" w:hAnsi="Calibri" w:cs="Times New Roman"/>
          <w:b/>
        </w:rPr>
        <w:t>Cyberbullying</w:t>
      </w:r>
      <w:proofErr w:type="spellEnd"/>
      <w:r w:rsidRPr="00EB2EBD">
        <w:rPr>
          <w:rFonts w:ascii="Calibri" w:eastAsia="Times New Roman" w:hAnsi="Calibri" w:cs="Times New Roman"/>
          <w:b/>
        </w:rPr>
        <w:t xml:space="preserve"> </w:t>
      </w:r>
    </w:p>
    <w:p w:rsidR="0030429E" w:rsidRPr="00EB2EBD" w:rsidRDefault="0030429E" w:rsidP="0030429E">
      <w:pPr>
        <w:tabs>
          <w:tab w:val="left" w:pos="540"/>
          <w:tab w:val="left" w:pos="1080"/>
          <w:tab w:val="left" w:pos="1620"/>
        </w:tabs>
        <w:rPr>
          <w:rFonts w:ascii="Calibri" w:eastAsia="Times New Roman" w:hAnsi="Calibri" w:cs="Times New Roman"/>
        </w:rPr>
      </w:pPr>
      <w:r w:rsidRPr="00EB2EBD">
        <w:rPr>
          <w:rFonts w:ascii="Calibri" w:eastAsia="Times New Roman" w:hAnsi="Calibri" w:cs="Times New Roman"/>
        </w:rPr>
        <w:tab/>
        <w:t xml:space="preserve">As with other forms of bullying, </w:t>
      </w:r>
      <w:proofErr w:type="spellStart"/>
      <w:r w:rsidRPr="00EB2EBD">
        <w:rPr>
          <w:rFonts w:ascii="Calibri" w:eastAsia="Times New Roman" w:hAnsi="Calibri" w:cs="Times New Roman"/>
        </w:rPr>
        <w:t>cyberbullying</w:t>
      </w:r>
      <w:proofErr w:type="spellEnd"/>
      <w:r w:rsidRPr="00EB2EBD">
        <w:rPr>
          <w:rFonts w:ascii="Calibri" w:eastAsia="Times New Roman" w:hAnsi="Calibri" w:cs="Times New Roman"/>
        </w:rPr>
        <w:t xml:space="preserve"> is an attempt to display power and control over someone perceived as weaker. </w:t>
      </w:r>
      <w:proofErr w:type="spellStart"/>
      <w:r w:rsidRPr="00EB2EBD">
        <w:rPr>
          <w:rFonts w:ascii="Calibri" w:eastAsia="Times New Roman" w:hAnsi="Calibri" w:cs="Times New Roman"/>
        </w:rPr>
        <w:t>Cyberbullying</w:t>
      </w:r>
      <w:proofErr w:type="spellEnd"/>
      <w:r w:rsidRPr="00EB2EBD">
        <w:rPr>
          <w:rFonts w:ascii="Calibri" w:eastAsia="Times New Roman" w:hAnsi="Calibri" w:cs="Times New Roman"/>
        </w:rPr>
        <w:t xml:space="preserve"> involving District students may occur both on campus and off school grounds and may involve student use of the District Internet system or student use of electronic devices while at school, such as cell phones, digital cameras, and personal computers to engage in bullying.</w:t>
      </w:r>
    </w:p>
    <w:p w:rsidR="0030429E" w:rsidRPr="00EB2EBD" w:rsidRDefault="0030429E" w:rsidP="0030429E">
      <w:pPr>
        <w:tabs>
          <w:tab w:val="left" w:pos="540"/>
          <w:tab w:val="left" w:pos="1080"/>
          <w:tab w:val="left" w:pos="1620"/>
        </w:tabs>
        <w:rPr>
          <w:rFonts w:ascii="Calibri" w:eastAsia="Times New Roman" w:hAnsi="Calibri" w:cs="Times New Roman"/>
        </w:rPr>
      </w:pPr>
      <w:r w:rsidRPr="00EB2EBD">
        <w:rPr>
          <w:rFonts w:ascii="Calibri" w:eastAsia="Times New Roman" w:hAnsi="Calibri" w:cs="Times New Roman"/>
        </w:rPr>
        <w:tab/>
      </w:r>
      <w:proofErr w:type="spellStart"/>
      <w:r w:rsidRPr="00EB2EBD">
        <w:rPr>
          <w:rFonts w:ascii="Calibri" w:eastAsia="Times New Roman" w:hAnsi="Calibri" w:cs="Times New Roman"/>
        </w:rPr>
        <w:t>Cyberbullying</w:t>
      </w:r>
      <w:proofErr w:type="spellEnd"/>
      <w:r w:rsidRPr="00EB2EBD">
        <w:rPr>
          <w:rFonts w:ascii="Calibri" w:eastAsia="Times New Roman" w:hAnsi="Calibri" w:cs="Times New Roman"/>
        </w:rPr>
        <w:t xml:space="preserve"> includes, but is not limited to, the following misuses of technology: harassing, teasing, intimidating, threatening, or terrorizing another student or staff member by way of any technological tool, such as sending or posting inappropriate or derogatory e-mail messages, instant messages, text messages, digital pictures or images, or Web site postings (including blogs). </w:t>
      </w:r>
    </w:p>
    <w:p w:rsidR="0030429E" w:rsidRPr="00EB2EBD" w:rsidRDefault="0030429E" w:rsidP="0030429E">
      <w:pPr>
        <w:tabs>
          <w:tab w:val="left" w:pos="540"/>
          <w:tab w:val="left" w:pos="1080"/>
          <w:tab w:val="left" w:pos="1620"/>
        </w:tabs>
        <w:ind w:firstLine="540"/>
        <w:rPr>
          <w:rFonts w:ascii="Calibri" w:eastAsia="Times New Roman" w:hAnsi="Calibri" w:cs="Times New Roman"/>
        </w:rPr>
      </w:pPr>
      <w:proofErr w:type="spellStart"/>
      <w:r w:rsidRPr="00EB2EBD">
        <w:rPr>
          <w:rFonts w:ascii="Calibri" w:eastAsia="Times New Roman" w:hAnsi="Calibri" w:cs="Times New Roman"/>
        </w:rPr>
        <w:t>Cyberbullying</w:t>
      </w:r>
      <w:proofErr w:type="spellEnd"/>
      <w:r w:rsidRPr="00EB2EBD">
        <w:rPr>
          <w:rFonts w:ascii="Calibri" w:eastAsia="Times New Roman" w:hAnsi="Calibri" w:cs="Times New Roman"/>
        </w:rPr>
        <w:t xml:space="preserve"> has the effect of:</w:t>
      </w:r>
    </w:p>
    <w:p w:rsidR="0030429E" w:rsidRPr="00EB2EBD" w:rsidRDefault="0030429E" w:rsidP="0030429E">
      <w:pPr>
        <w:tabs>
          <w:tab w:val="left" w:pos="540"/>
          <w:tab w:val="left" w:pos="1080"/>
          <w:tab w:val="left" w:pos="1620"/>
        </w:tabs>
        <w:ind w:left="1080" w:hanging="540"/>
        <w:rPr>
          <w:rFonts w:ascii="Calibri" w:eastAsia="Times New Roman" w:hAnsi="Calibri" w:cs="Times New Roman"/>
        </w:rPr>
      </w:pPr>
      <w:r w:rsidRPr="00EB2EBD">
        <w:rPr>
          <w:rFonts w:ascii="Calibri" w:eastAsia="Times New Roman" w:hAnsi="Calibri" w:cs="Times New Roman"/>
        </w:rPr>
        <w:t>a)</w:t>
      </w:r>
      <w:r w:rsidRPr="00EB2EBD">
        <w:rPr>
          <w:rFonts w:ascii="Calibri" w:eastAsia="Times New Roman" w:hAnsi="Calibri" w:cs="Times New Roman"/>
        </w:rPr>
        <w:tab/>
        <w:t>Physically, emotionally or mentally harming a student;</w:t>
      </w:r>
    </w:p>
    <w:p w:rsidR="0030429E" w:rsidRPr="00EB2EBD" w:rsidRDefault="0030429E" w:rsidP="0030429E">
      <w:pPr>
        <w:tabs>
          <w:tab w:val="left" w:pos="540"/>
          <w:tab w:val="left" w:pos="1080"/>
          <w:tab w:val="left" w:pos="1620"/>
        </w:tabs>
        <w:ind w:left="1080" w:hanging="540"/>
        <w:rPr>
          <w:rFonts w:ascii="Calibri" w:eastAsia="Times New Roman" w:hAnsi="Calibri" w:cs="Times New Roman"/>
        </w:rPr>
      </w:pPr>
      <w:r w:rsidRPr="00EB2EBD">
        <w:rPr>
          <w:rFonts w:ascii="Calibri" w:eastAsia="Times New Roman" w:hAnsi="Calibri" w:cs="Times New Roman"/>
        </w:rPr>
        <w:t>b)</w:t>
      </w:r>
      <w:r w:rsidRPr="00EB2EBD">
        <w:rPr>
          <w:rFonts w:ascii="Calibri" w:eastAsia="Times New Roman" w:hAnsi="Calibri" w:cs="Times New Roman"/>
        </w:rPr>
        <w:tab/>
        <w:t>Placing a student in reasonable fear of physical, emotional or mental harm;</w:t>
      </w:r>
    </w:p>
    <w:p w:rsidR="0030429E" w:rsidRPr="00EB2EBD" w:rsidRDefault="0030429E" w:rsidP="0030429E">
      <w:pPr>
        <w:tabs>
          <w:tab w:val="left" w:pos="540"/>
          <w:tab w:val="left" w:pos="1080"/>
          <w:tab w:val="left" w:pos="1620"/>
        </w:tabs>
        <w:ind w:left="1080" w:hanging="540"/>
        <w:rPr>
          <w:rFonts w:ascii="Calibri" w:eastAsia="Times New Roman" w:hAnsi="Calibri" w:cs="Times New Roman"/>
        </w:rPr>
      </w:pPr>
      <w:r w:rsidRPr="00EB2EBD">
        <w:rPr>
          <w:rFonts w:ascii="Calibri" w:eastAsia="Times New Roman" w:hAnsi="Calibri" w:cs="Times New Roman"/>
        </w:rPr>
        <w:lastRenderedPageBreak/>
        <w:t>c)</w:t>
      </w:r>
      <w:r w:rsidRPr="00EB2EBD">
        <w:rPr>
          <w:rFonts w:ascii="Calibri" w:eastAsia="Times New Roman" w:hAnsi="Calibri" w:cs="Times New Roman"/>
        </w:rPr>
        <w:tab/>
        <w:t>Placing a student in reasonable fear of damage to or loss of personal property; and</w:t>
      </w:r>
    </w:p>
    <w:p w:rsidR="0030429E" w:rsidRPr="00EB2EBD" w:rsidRDefault="0030429E" w:rsidP="0030429E">
      <w:pPr>
        <w:tabs>
          <w:tab w:val="left" w:pos="540"/>
          <w:tab w:val="left" w:pos="1080"/>
          <w:tab w:val="left" w:pos="1620"/>
        </w:tabs>
        <w:ind w:left="1080" w:hanging="540"/>
        <w:rPr>
          <w:rFonts w:ascii="Calibri" w:eastAsia="Times New Roman" w:hAnsi="Calibri" w:cs="Times New Roman"/>
        </w:rPr>
      </w:pPr>
      <w:r w:rsidRPr="00EB2EBD">
        <w:rPr>
          <w:rFonts w:ascii="Calibri" w:eastAsia="Times New Roman" w:hAnsi="Calibri" w:cs="Times New Roman"/>
        </w:rPr>
        <w:t>d)</w:t>
      </w:r>
      <w:r w:rsidRPr="00EB2EBD">
        <w:rPr>
          <w:rFonts w:ascii="Calibri" w:eastAsia="Times New Roman" w:hAnsi="Calibri" w:cs="Times New Roman"/>
        </w:rPr>
        <w:tab/>
        <w:t>Creating an intimidating or hostile environment that substantially interferes with a student's educational opportunities.</w:t>
      </w:r>
    </w:p>
    <w:p w:rsidR="0030429E" w:rsidRPr="0030429E" w:rsidRDefault="0030429E" w:rsidP="0030429E">
      <w:pPr>
        <w:tabs>
          <w:tab w:val="left" w:pos="540"/>
          <w:tab w:val="left" w:pos="1080"/>
          <w:tab w:val="left" w:pos="1620"/>
        </w:tabs>
        <w:rPr>
          <w:rFonts w:ascii="Calibri" w:eastAsia="Times New Roman" w:hAnsi="Calibri" w:cs="Times New Roman"/>
        </w:rPr>
      </w:pPr>
      <w:r w:rsidRPr="00EB2EBD">
        <w:rPr>
          <w:rFonts w:ascii="Calibri" w:eastAsia="Times New Roman" w:hAnsi="Calibri" w:cs="Times New Roman"/>
        </w:rPr>
        <w:tab/>
        <w:t xml:space="preserve">Also, </w:t>
      </w:r>
      <w:proofErr w:type="spellStart"/>
      <w:r w:rsidRPr="00EB2EBD">
        <w:rPr>
          <w:rFonts w:ascii="Calibri" w:eastAsia="Times New Roman" w:hAnsi="Calibri" w:cs="Times New Roman"/>
        </w:rPr>
        <w:t>cyberbullying</w:t>
      </w:r>
      <w:proofErr w:type="spellEnd"/>
      <w:r w:rsidRPr="00EB2EBD">
        <w:rPr>
          <w:rFonts w:ascii="Calibri" w:eastAsia="Times New Roman" w:hAnsi="Calibri" w:cs="Times New Roman"/>
        </w:rPr>
        <w:t xml:space="preserve"> that occurs off-campus, which endangers the health and safety of students or staff within the school or can be reasonably forecast to cause a material or substantial disruption to the educational process, is prohibited.  Such conduct could also be subject to appropriate disciplinary action in accordance with the </w:t>
      </w:r>
      <w:r w:rsidRPr="00EB2EBD">
        <w:rPr>
          <w:rFonts w:ascii="Calibri" w:eastAsia="Times New Roman" w:hAnsi="Calibri" w:cs="Times New Roman"/>
          <w:i/>
        </w:rPr>
        <w:t>District Code of Conduct</w:t>
      </w:r>
      <w:r w:rsidRPr="00EB2EBD">
        <w:rPr>
          <w:rFonts w:ascii="Calibri" w:eastAsia="Times New Roman" w:hAnsi="Calibri" w:cs="Times New Roman"/>
        </w:rPr>
        <w:t xml:space="preserve"> and possible referral to local law enforcement authorities.</w:t>
      </w:r>
    </w:p>
    <w:p w:rsidR="003653D4" w:rsidRPr="002435C8" w:rsidRDefault="003653D4" w:rsidP="0030429E">
      <w:pPr>
        <w:pStyle w:val="DefaultText"/>
        <w:ind w:firstLine="720"/>
        <w:rPr>
          <w:rFonts w:asciiTheme="minorHAnsi" w:hAnsiTheme="minorHAnsi"/>
          <w:sz w:val="22"/>
          <w:szCs w:val="22"/>
        </w:rPr>
      </w:pPr>
      <w:r w:rsidRPr="002435C8">
        <w:rPr>
          <w:rFonts w:asciiTheme="minorHAnsi" w:hAnsiTheme="minorHAnsi"/>
          <w:sz w:val="22"/>
          <w:szCs w:val="22"/>
        </w:rPr>
        <w:t>In addition to those penalties set forth in the student discipline code, a violation of this Internet policy may also result in loss of Internet privileges.</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 xml:space="preserve">Opinions, advice, services, and all other information expressed on-line are those of the on-line authors and not of the school district.  The Internet contains information pertaining to a variety of subjects.  Not all of this information is accurate or reliable, particularly where the advice of medical, legal, </w:t>
      </w:r>
      <w:proofErr w:type="gramStart"/>
      <w:r w:rsidRPr="002435C8">
        <w:rPr>
          <w:rFonts w:asciiTheme="minorHAnsi" w:hAnsiTheme="minorHAnsi"/>
          <w:sz w:val="22"/>
          <w:szCs w:val="22"/>
        </w:rPr>
        <w:t>accounting,</w:t>
      </w:r>
      <w:proofErr w:type="gramEnd"/>
      <w:r w:rsidRPr="002435C8">
        <w:rPr>
          <w:rFonts w:asciiTheme="minorHAnsi" w:hAnsiTheme="minorHAnsi"/>
          <w:sz w:val="22"/>
          <w:szCs w:val="22"/>
        </w:rPr>
        <w:t xml:space="preserve"> or other professionals would be appropriate.  Users are advised not to rely on advice found on the Internet.  The school district is not responsible for such advice.</w:t>
      </w:r>
    </w:p>
    <w:p w:rsidR="003653D4" w:rsidRPr="002435C8" w:rsidRDefault="003653D4" w:rsidP="003653D4">
      <w:pPr>
        <w:pStyle w:val="DefaultText"/>
        <w:rPr>
          <w:rFonts w:asciiTheme="minorHAnsi" w:hAnsiTheme="minorHAnsi"/>
          <w:sz w:val="22"/>
          <w:szCs w:val="22"/>
        </w:rPr>
      </w:pPr>
    </w:p>
    <w:p w:rsidR="003653D4" w:rsidRPr="002435C8" w:rsidRDefault="003653D4" w:rsidP="003653D4">
      <w:pPr>
        <w:pStyle w:val="DefaultText"/>
        <w:rPr>
          <w:rFonts w:asciiTheme="minorHAnsi" w:hAnsiTheme="minorHAnsi"/>
          <w:sz w:val="22"/>
          <w:szCs w:val="22"/>
        </w:rPr>
      </w:pPr>
      <w:r w:rsidRPr="002435C8">
        <w:rPr>
          <w:rFonts w:asciiTheme="minorHAnsi" w:hAnsiTheme="minorHAnsi"/>
          <w:sz w:val="22"/>
          <w:szCs w:val="22"/>
        </w:rPr>
        <w:tab/>
        <w:t>The school district does not guarantee or imply that access to the Internet will always be available when students want access or that the software provided by the district will always work as intended.  The school district is not responsible for failures in the operation or technical functioning of the Internet or the computers or software used to access the Internet.</w:t>
      </w:r>
    </w:p>
    <w:p w:rsidR="003653D4" w:rsidRPr="002435C8" w:rsidRDefault="003653D4" w:rsidP="003653D4">
      <w:pPr>
        <w:pStyle w:val="DefaultText"/>
        <w:rPr>
          <w:rFonts w:asciiTheme="minorHAnsi" w:hAnsiTheme="minorHAnsi"/>
          <w:b/>
          <w:bCs/>
          <w:sz w:val="22"/>
          <w:szCs w:val="22"/>
        </w:rPr>
      </w:pPr>
    </w:p>
    <w:p w:rsidR="003653D4" w:rsidRDefault="003653D4" w:rsidP="003653D4">
      <w:pPr>
        <w:pStyle w:val="DefaultText"/>
        <w:rPr>
          <w:rFonts w:asciiTheme="minorHAnsi" w:hAnsiTheme="minorHAnsi"/>
          <w:bCs/>
          <w:sz w:val="22"/>
          <w:szCs w:val="22"/>
        </w:rPr>
      </w:pPr>
      <w:r w:rsidRPr="002435C8">
        <w:rPr>
          <w:rFonts w:asciiTheme="minorHAnsi" w:hAnsiTheme="minorHAnsi"/>
          <w:bCs/>
          <w:sz w:val="22"/>
          <w:szCs w:val="22"/>
        </w:rPr>
        <w:t>ADOPTED:  October 9, 2001</w:t>
      </w:r>
    </w:p>
    <w:p w:rsidR="00EB2EBD" w:rsidRPr="002435C8" w:rsidRDefault="00EB2EBD" w:rsidP="003653D4">
      <w:pPr>
        <w:pStyle w:val="DefaultText"/>
        <w:rPr>
          <w:rFonts w:asciiTheme="minorHAnsi" w:hAnsiTheme="minorHAnsi"/>
          <w:bCs/>
          <w:sz w:val="22"/>
          <w:szCs w:val="22"/>
        </w:rPr>
      </w:pPr>
      <w:r>
        <w:rPr>
          <w:rFonts w:asciiTheme="minorHAnsi" w:hAnsiTheme="minorHAnsi"/>
          <w:bCs/>
          <w:sz w:val="22"/>
          <w:szCs w:val="22"/>
        </w:rPr>
        <w:t>Revised: June 25, 2012</w:t>
      </w:r>
    </w:p>
    <w:p w:rsidR="007B1753" w:rsidRPr="002435C8" w:rsidRDefault="007B1753"/>
    <w:p w:rsidR="002435C8" w:rsidRPr="002435C8" w:rsidRDefault="002435C8"/>
    <w:sectPr w:rsidR="002435C8" w:rsidRPr="002435C8" w:rsidSect="008435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2"/>
  </w:compat>
  <w:rsids>
    <w:rsidRoot w:val="003653D4"/>
    <w:rsid w:val="001B262E"/>
    <w:rsid w:val="002435C8"/>
    <w:rsid w:val="0030429E"/>
    <w:rsid w:val="003653D4"/>
    <w:rsid w:val="00397F7C"/>
    <w:rsid w:val="007B1753"/>
    <w:rsid w:val="00EB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653D4"/>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efrair</cp:lastModifiedBy>
  <cp:revision>2</cp:revision>
  <cp:lastPrinted>2012-05-25T14:10:00Z</cp:lastPrinted>
  <dcterms:created xsi:type="dcterms:W3CDTF">2012-07-24T15:12:00Z</dcterms:created>
  <dcterms:modified xsi:type="dcterms:W3CDTF">2012-07-24T15:12:00Z</dcterms:modified>
</cp:coreProperties>
</file>