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6E45C2" w:rsidP="006E45C2">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C3306">
        <w:rPr>
          <w:b/>
          <w:sz w:val="24"/>
          <w:szCs w:val="24"/>
        </w:rPr>
        <w:t>4314</w:t>
      </w:r>
    </w:p>
    <w:p w:rsidR="00EC3A39" w:rsidRDefault="006C3306" w:rsidP="000A5B3D">
      <w:pPr>
        <w:ind w:firstLine="720"/>
        <w:jc w:val="center"/>
        <w:rPr>
          <w:b/>
          <w:sz w:val="24"/>
          <w:szCs w:val="24"/>
        </w:rPr>
      </w:pPr>
      <w:r>
        <w:rPr>
          <w:b/>
          <w:sz w:val="24"/>
          <w:szCs w:val="24"/>
        </w:rPr>
        <w:t>OCCUPATIONAL EDUCATION</w:t>
      </w:r>
    </w:p>
    <w:p w:rsidR="00B7161D" w:rsidRDefault="00B7161D" w:rsidP="006C3306">
      <w:pPr>
        <w:rPr>
          <w:sz w:val="24"/>
          <w:szCs w:val="24"/>
        </w:rPr>
      </w:pPr>
      <w:r>
        <w:rPr>
          <w:sz w:val="24"/>
          <w:szCs w:val="24"/>
        </w:rPr>
        <w:tab/>
        <w:t xml:space="preserve">The Board of Education </w:t>
      </w:r>
      <w:r w:rsidR="006C3306">
        <w:rPr>
          <w:sz w:val="24"/>
          <w:szCs w:val="24"/>
        </w:rPr>
        <w:t xml:space="preserve">shall provided secondary school students and district adults access to programs of occupational education, commensurate with the interests and capabilities of those desiring and having a need for preparatory training.  The district will develop programs with sensitivity to present and projected employment opportunities, </w:t>
      </w:r>
      <w:r w:rsidR="00544E24">
        <w:rPr>
          <w:sz w:val="24"/>
          <w:szCs w:val="24"/>
        </w:rPr>
        <w:t>based</w:t>
      </w:r>
      <w:r w:rsidR="006C3306">
        <w:rPr>
          <w:sz w:val="24"/>
          <w:szCs w:val="24"/>
        </w:rPr>
        <w:t xml:space="preserve"> upon work force needs in existing and emerging occupations.</w:t>
      </w:r>
    </w:p>
    <w:p w:rsidR="006C3306" w:rsidRDefault="006C3306" w:rsidP="006C3306">
      <w:pPr>
        <w:rPr>
          <w:sz w:val="24"/>
          <w:szCs w:val="24"/>
        </w:rPr>
      </w:pPr>
      <w:r>
        <w:rPr>
          <w:sz w:val="24"/>
          <w:szCs w:val="24"/>
        </w:rPr>
        <w:tab/>
        <w:t>Occupational training or retraining may be provided for persons enrolled in secondary schools, as well as for persons who have graduated or left high school, for adults who have entered the labor market, and for persons who have academic, socioeconomic and other disabilities that prevent them from succeeding in regular occupational education programs.  Classes for out-of-school youth sixteen years of age and over and for adults may be conducted during the day and/or evening.</w:t>
      </w:r>
    </w:p>
    <w:p w:rsidR="006C3306" w:rsidRDefault="006C3306" w:rsidP="006C3306">
      <w:pPr>
        <w:rPr>
          <w:sz w:val="24"/>
          <w:szCs w:val="24"/>
        </w:rPr>
      </w:pPr>
      <w:r>
        <w:rPr>
          <w:sz w:val="24"/>
          <w:szCs w:val="24"/>
        </w:rPr>
        <w:tab/>
        <w:t xml:space="preserve">In accordance </w:t>
      </w:r>
      <w:r w:rsidR="006020D6">
        <w:rPr>
          <w:sz w:val="24"/>
          <w:szCs w:val="24"/>
        </w:rPr>
        <w:t>with Regulations of the Commissioner, district occupational instruction shall:</w:t>
      </w:r>
    </w:p>
    <w:p w:rsidR="006020D6" w:rsidRDefault="006020D6" w:rsidP="006020D6">
      <w:pPr>
        <w:pStyle w:val="NoSpacing"/>
      </w:pPr>
      <w:r>
        <w:t>1. Be related to the occupation or fields for which students are being trained or retrained and suited to the needs of those engaged in or preparing to engage in such occupations;</w:t>
      </w:r>
    </w:p>
    <w:p w:rsidR="006020D6" w:rsidRDefault="006020D6" w:rsidP="006020D6">
      <w:pPr>
        <w:pStyle w:val="NoSpacing"/>
      </w:pPr>
    </w:p>
    <w:p w:rsidR="006020D6" w:rsidRDefault="006020D6" w:rsidP="006020D6">
      <w:pPr>
        <w:pStyle w:val="NoSpacing"/>
      </w:pPr>
      <w:r>
        <w:t>2. Admit persons to classes and provide instruction for each type of occupational education or occupational field on the basis of their interest and potential for achieving competence in the occupation;</w:t>
      </w:r>
    </w:p>
    <w:p w:rsidR="006020D6" w:rsidRDefault="006020D6" w:rsidP="006020D6">
      <w:pPr>
        <w:pStyle w:val="NoSpacing"/>
      </w:pPr>
    </w:p>
    <w:p w:rsidR="006020D6" w:rsidRDefault="006020D6" w:rsidP="006020D6">
      <w:pPr>
        <w:pStyle w:val="NoSpacing"/>
      </w:pPr>
      <w:r>
        <w:t>3. Include in the total program of instruction both general and occupational education in which the preparatory portion shall develop minimum competencies and skills to permit initial employment while providing a basis for future learning on the job or through continuing education;</w:t>
      </w:r>
    </w:p>
    <w:p w:rsidR="006020D6" w:rsidRDefault="006020D6" w:rsidP="006020D6">
      <w:pPr>
        <w:pStyle w:val="NoSpacing"/>
      </w:pPr>
    </w:p>
    <w:p w:rsidR="006020D6" w:rsidRDefault="006020D6" w:rsidP="006020D6">
      <w:pPr>
        <w:pStyle w:val="NoSpacing"/>
      </w:pPr>
      <w:r>
        <w:t>4. Appropriately define all instruction as of high school grade so as to avoid interpretation as advanced programs or courses;</w:t>
      </w:r>
    </w:p>
    <w:p w:rsidR="006020D6" w:rsidRDefault="006020D6" w:rsidP="006020D6">
      <w:pPr>
        <w:pStyle w:val="NoSpacing"/>
      </w:pPr>
    </w:p>
    <w:p w:rsidR="006020D6" w:rsidRDefault="006020D6" w:rsidP="006020D6">
      <w:pPr>
        <w:pStyle w:val="NoSpacing"/>
      </w:pPr>
      <w:r>
        <w:t>5. Be sufficiently extensive and inclusive within a scheduled unit of time to enable students to develop competencies for entering, advancing or continuing in an occupation or occupational field;</w:t>
      </w:r>
    </w:p>
    <w:p w:rsidR="006020D6" w:rsidRDefault="006020D6" w:rsidP="006020D6">
      <w:pPr>
        <w:pStyle w:val="NoSpacing"/>
      </w:pPr>
    </w:p>
    <w:p w:rsidR="006020D6" w:rsidRDefault="006020D6" w:rsidP="006020D6">
      <w:pPr>
        <w:pStyle w:val="NoSpacing"/>
      </w:pPr>
      <w:r>
        <w:t xml:space="preserve">6. Be conducted and supervised by persons meeting established certification requirements; and </w:t>
      </w:r>
    </w:p>
    <w:p w:rsidR="006020D6" w:rsidRDefault="006020D6" w:rsidP="006020D6">
      <w:pPr>
        <w:pStyle w:val="NoSpacing"/>
      </w:pPr>
    </w:p>
    <w:p w:rsidR="006020D6" w:rsidRDefault="006020D6" w:rsidP="006020D6">
      <w:pPr>
        <w:pStyle w:val="NoSpacing"/>
      </w:pPr>
      <w:r>
        <w:t>7. In the absence of a suitable state syllabus or curriculum guide for basic and remedial subjects, establish part-time employment programs for youth who need income and experience, and administer a program of essential ancillary services.</w:t>
      </w:r>
    </w:p>
    <w:p w:rsidR="006020D6" w:rsidRDefault="006020D6" w:rsidP="006020D6">
      <w:pPr>
        <w:pStyle w:val="NoSpacing"/>
      </w:pPr>
    </w:p>
    <w:p w:rsidR="00544E24" w:rsidRDefault="00544E24" w:rsidP="00350E58">
      <w:pPr>
        <w:rPr>
          <w:sz w:val="24"/>
          <w:szCs w:val="24"/>
          <w:u w:val="single"/>
        </w:rPr>
      </w:pPr>
    </w:p>
    <w:p w:rsidR="006020D6" w:rsidRDefault="00B7161D" w:rsidP="00350E58">
      <w:pPr>
        <w:rPr>
          <w:sz w:val="24"/>
          <w:szCs w:val="24"/>
        </w:rPr>
      </w:pPr>
      <w:r>
        <w:rPr>
          <w:sz w:val="24"/>
          <w:szCs w:val="24"/>
          <w:u w:val="single"/>
        </w:rPr>
        <w:lastRenderedPageBreak/>
        <w:t>Re</w:t>
      </w:r>
      <w:r w:rsidR="006020D6">
        <w:rPr>
          <w:sz w:val="24"/>
          <w:szCs w:val="24"/>
          <w:u w:val="single"/>
        </w:rPr>
        <w:t xml:space="preserve">f: </w:t>
      </w:r>
      <w:r>
        <w:rPr>
          <w:sz w:val="24"/>
          <w:szCs w:val="24"/>
        </w:rPr>
        <w:t xml:space="preserve">  Education Law §</w:t>
      </w:r>
      <w:r w:rsidR="00544E24">
        <w:rPr>
          <w:sz w:val="24"/>
          <w:szCs w:val="24"/>
        </w:rPr>
        <w:t>§1001 et seq.</w:t>
      </w:r>
      <w:r w:rsidR="006020D6">
        <w:rPr>
          <w:sz w:val="24"/>
          <w:szCs w:val="24"/>
        </w:rPr>
        <w:t>; 2045(2); 3602(17) (34); 3602-c: 4601 et seq.</w:t>
      </w:r>
    </w:p>
    <w:p w:rsidR="006020D6" w:rsidRPr="00B7161D" w:rsidRDefault="006020D6" w:rsidP="00350E58">
      <w:pPr>
        <w:rPr>
          <w:sz w:val="24"/>
          <w:szCs w:val="24"/>
        </w:rPr>
      </w:pPr>
      <w:r>
        <w:rPr>
          <w:sz w:val="24"/>
          <w:szCs w:val="24"/>
        </w:rPr>
        <w:t xml:space="preserve">          8 NYCRR §§100.2 (h); 141 et seq.</w:t>
      </w: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A5B3D"/>
    <w:rsid w:val="000A6BAE"/>
    <w:rsid w:val="000D7683"/>
    <w:rsid w:val="00276971"/>
    <w:rsid w:val="002810BB"/>
    <w:rsid w:val="00305E54"/>
    <w:rsid w:val="00313D96"/>
    <w:rsid w:val="00350E58"/>
    <w:rsid w:val="00354F9C"/>
    <w:rsid w:val="003C70F8"/>
    <w:rsid w:val="003D1572"/>
    <w:rsid w:val="003F656A"/>
    <w:rsid w:val="00490493"/>
    <w:rsid w:val="004A2162"/>
    <w:rsid w:val="00544E24"/>
    <w:rsid w:val="005B1DC9"/>
    <w:rsid w:val="005C6F86"/>
    <w:rsid w:val="006020D6"/>
    <w:rsid w:val="00613FCD"/>
    <w:rsid w:val="006A2B5A"/>
    <w:rsid w:val="006C3306"/>
    <w:rsid w:val="006C73AF"/>
    <w:rsid w:val="006E45C2"/>
    <w:rsid w:val="006E678D"/>
    <w:rsid w:val="006E789A"/>
    <w:rsid w:val="00723608"/>
    <w:rsid w:val="007D3DF7"/>
    <w:rsid w:val="008E41C5"/>
    <w:rsid w:val="0093755C"/>
    <w:rsid w:val="009C5ED0"/>
    <w:rsid w:val="00A713ED"/>
    <w:rsid w:val="00AD52CA"/>
    <w:rsid w:val="00B17651"/>
    <w:rsid w:val="00B7161D"/>
    <w:rsid w:val="00C3006D"/>
    <w:rsid w:val="00C3502B"/>
    <w:rsid w:val="00C76491"/>
    <w:rsid w:val="00D6540D"/>
    <w:rsid w:val="00D81CE2"/>
    <w:rsid w:val="00DB3F3F"/>
    <w:rsid w:val="00DE3C26"/>
    <w:rsid w:val="00DE6B34"/>
    <w:rsid w:val="00E70B83"/>
    <w:rsid w:val="00E92FB2"/>
    <w:rsid w:val="00EC3A39"/>
    <w:rsid w:val="00EE7470"/>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2010-12-29T14:34:00Z</dcterms:created>
  <dcterms:modified xsi:type="dcterms:W3CDTF">2011-01-04T19:29:00Z</dcterms:modified>
</cp:coreProperties>
</file>