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7C0413" w:rsidP="007C0413">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3502B">
        <w:rPr>
          <w:b/>
          <w:sz w:val="24"/>
          <w:szCs w:val="24"/>
        </w:rPr>
        <w:t>4300</w:t>
      </w:r>
    </w:p>
    <w:p w:rsidR="00EC3A39" w:rsidRDefault="00FB0E2B" w:rsidP="000A5B3D">
      <w:pPr>
        <w:ind w:firstLine="720"/>
        <w:jc w:val="center"/>
        <w:rPr>
          <w:b/>
          <w:sz w:val="24"/>
          <w:szCs w:val="24"/>
        </w:rPr>
      </w:pPr>
      <w:r>
        <w:rPr>
          <w:b/>
          <w:sz w:val="24"/>
          <w:szCs w:val="24"/>
        </w:rPr>
        <w:t>CURRI</w:t>
      </w:r>
      <w:r w:rsidR="00C3502B">
        <w:rPr>
          <w:b/>
          <w:sz w:val="24"/>
          <w:szCs w:val="24"/>
        </w:rPr>
        <w:t>CULUM</w:t>
      </w:r>
    </w:p>
    <w:p w:rsidR="00FB0E2B" w:rsidRDefault="00E92FB2" w:rsidP="00C3502B">
      <w:pPr>
        <w:rPr>
          <w:sz w:val="24"/>
          <w:szCs w:val="24"/>
        </w:rPr>
      </w:pPr>
      <w:r>
        <w:rPr>
          <w:sz w:val="24"/>
          <w:szCs w:val="24"/>
        </w:rPr>
        <w:tab/>
      </w:r>
      <w:r w:rsidR="00C3502B">
        <w:rPr>
          <w:sz w:val="24"/>
          <w:szCs w:val="24"/>
        </w:rPr>
        <w:t xml:space="preserve">Curriculum will be designed to carry out the instructional goals of the district and proved for the continuous intellectual growth of all students.  The Board of Education believes that there must be close coordination between curriculum development and instructional processes as well as continuity between educational levels, if instructional goals are to be reached.  </w:t>
      </w:r>
    </w:p>
    <w:p w:rsidR="00C3502B" w:rsidRDefault="00C3502B" w:rsidP="00C3502B">
      <w:pPr>
        <w:rPr>
          <w:sz w:val="24"/>
          <w:szCs w:val="24"/>
        </w:rPr>
      </w:pPr>
      <w:r>
        <w:rPr>
          <w:sz w:val="24"/>
          <w:szCs w:val="24"/>
        </w:rPr>
        <w:tab/>
        <w:t xml:space="preserve">To this end, curriculum will be developed by the Superintendent of Schools and submitted to the Board for adoption.  Curriculum will reflect minimum state requirements and address further needs of the community and student population. The Board expects administrators and staff to work together in evaluating the educational program and recommending changes or additions in courses, programs, </w:t>
      </w:r>
      <w:r w:rsidR="00A713ED">
        <w:rPr>
          <w:sz w:val="24"/>
          <w:szCs w:val="24"/>
        </w:rPr>
        <w:t>instructional methodology, and/or staff development activities which are necessary to implement such changes and/or additions.</w:t>
      </w:r>
    </w:p>
    <w:p w:rsidR="000A5B3D" w:rsidRDefault="00A713ED" w:rsidP="00C3502B">
      <w:pPr>
        <w:rPr>
          <w:sz w:val="24"/>
          <w:szCs w:val="24"/>
        </w:rPr>
      </w:pPr>
      <w:r>
        <w:rPr>
          <w:sz w:val="24"/>
          <w:szCs w:val="24"/>
        </w:rPr>
        <w:tab/>
        <w:t>New courses and programs will be recommended by the Superintendent and adopted by the Board.  In addition, the Board will hear regular</w:t>
      </w:r>
      <w:r w:rsidR="000A5B3D">
        <w:rPr>
          <w:sz w:val="24"/>
          <w:szCs w:val="24"/>
        </w:rPr>
        <w:t xml:space="preserve"> reports on curriculum-related matters, such as instructional programs, the work of curriculum committees, and periodic evaluation of curriculum areas.  In addition, the Superintendent will also be responsible for authorizing curriculum studies as requested by the Board. </w:t>
      </w:r>
    </w:p>
    <w:p w:rsidR="000A5B3D" w:rsidRDefault="000A5B3D" w:rsidP="00C3502B">
      <w:pPr>
        <w:rPr>
          <w:sz w:val="24"/>
          <w:szCs w:val="24"/>
        </w:rPr>
      </w:pPr>
    </w:p>
    <w:p w:rsidR="00A713ED" w:rsidRDefault="000A5B3D" w:rsidP="00C3502B">
      <w:pPr>
        <w:rPr>
          <w:sz w:val="24"/>
          <w:szCs w:val="24"/>
        </w:rPr>
      </w:pPr>
      <w:r>
        <w:rPr>
          <w:sz w:val="24"/>
          <w:szCs w:val="24"/>
        </w:rPr>
        <w:t>Ref:  Education Law §§1709(3); 1711(5); 801 et seq. 8 NYCRR §§100.1 et seq.</w:t>
      </w:r>
      <w:r w:rsidR="00A713ED">
        <w:rPr>
          <w:sz w:val="24"/>
          <w:szCs w:val="24"/>
        </w:rPr>
        <w:t xml:space="preserve">  </w:t>
      </w:r>
    </w:p>
    <w:p w:rsidR="00FB0E2B" w:rsidRDefault="00FB0E2B" w:rsidP="00FB0E2B">
      <w:pPr>
        <w:rPr>
          <w:sz w:val="24"/>
          <w:szCs w:val="24"/>
        </w:rPr>
      </w:pPr>
    </w:p>
    <w:p w:rsidR="00D81CE2" w:rsidRDefault="00D81CE2" w:rsidP="00D81CE2">
      <w:pPr>
        <w:rPr>
          <w:sz w:val="24"/>
          <w:szCs w:val="24"/>
        </w:rPr>
      </w:pPr>
    </w:p>
    <w:p w:rsidR="00D81CE2" w:rsidRDefault="00D81CE2" w:rsidP="00D81CE2">
      <w:pPr>
        <w:rPr>
          <w:sz w:val="24"/>
          <w:szCs w:val="24"/>
        </w:rPr>
      </w:pP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503E5"/>
    <w:rsid w:val="000A5B3D"/>
    <w:rsid w:val="000A6BAE"/>
    <w:rsid w:val="000D7683"/>
    <w:rsid w:val="00107DF2"/>
    <w:rsid w:val="00276971"/>
    <w:rsid w:val="002810BB"/>
    <w:rsid w:val="00305E54"/>
    <w:rsid w:val="00313D96"/>
    <w:rsid w:val="00354F9C"/>
    <w:rsid w:val="003D1572"/>
    <w:rsid w:val="00490493"/>
    <w:rsid w:val="005C6F86"/>
    <w:rsid w:val="00613FCD"/>
    <w:rsid w:val="006A2B5A"/>
    <w:rsid w:val="006E678D"/>
    <w:rsid w:val="00723608"/>
    <w:rsid w:val="007C0413"/>
    <w:rsid w:val="007D3DF7"/>
    <w:rsid w:val="008E41C5"/>
    <w:rsid w:val="0093755C"/>
    <w:rsid w:val="009C5ED0"/>
    <w:rsid w:val="00A713ED"/>
    <w:rsid w:val="00AD52CA"/>
    <w:rsid w:val="00B17651"/>
    <w:rsid w:val="00C3006D"/>
    <w:rsid w:val="00C3502B"/>
    <w:rsid w:val="00C76491"/>
    <w:rsid w:val="00D81CE2"/>
    <w:rsid w:val="00DB3F3F"/>
    <w:rsid w:val="00DE3C26"/>
    <w:rsid w:val="00DE6B34"/>
    <w:rsid w:val="00E70B83"/>
    <w:rsid w:val="00E92FB2"/>
    <w:rsid w:val="00EC3A39"/>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2010-12-16T20:12:00Z</dcterms:created>
  <dcterms:modified xsi:type="dcterms:W3CDTF">2011-01-04T19:26:00Z</dcterms:modified>
</cp:coreProperties>
</file>