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83" w:rsidRDefault="00B0374E" w:rsidP="00B0374E">
      <w:pPr>
        <w:rPr>
          <w:b/>
          <w:sz w:val="24"/>
          <w:szCs w:val="24"/>
        </w:rPr>
      </w:pPr>
      <w:r>
        <w:rPr>
          <w:b/>
          <w:sz w:val="24"/>
          <w:szCs w:val="24"/>
        </w:rPr>
        <w:t xml:space="preserve">Hancock Central School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6D4D89">
        <w:rPr>
          <w:b/>
          <w:sz w:val="24"/>
          <w:szCs w:val="24"/>
        </w:rPr>
        <w:t>2</w:t>
      </w:r>
      <w:r w:rsidR="00826152">
        <w:rPr>
          <w:b/>
          <w:sz w:val="24"/>
          <w:szCs w:val="24"/>
        </w:rPr>
        <w:t>341.1</w:t>
      </w:r>
    </w:p>
    <w:p w:rsidR="00EC3A39" w:rsidRDefault="00A72247" w:rsidP="000D7683">
      <w:pPr>
        <w:jc w:val="center"/>
        <w:rPr>
          <w:b/>
          <w:sz w:val="24"/>
          <w:szCs w:val="24"/>
        </w:rPr>
      </w:pPr>
      <w:r>
        <w:rPr>
          <w:b/>
          <w:sz w:val="24"/>
          <w:szCs w:val="24"/>
        </w:rPr>
        <w:tab/>
      </w:r>
      <w:r w:rsidR="00826152">
        <w:rPr>
          <w:b/>
          <w:sz w:val="24"/>
          <w:szCs w:val="24"/>
        </w:rPr>
        <w:t xml:space="preserve">CONSENT </w:t>
      </w:r>
      <w:r w:rsidR="00195DBC">
        <w:rPr>
          <w:b/>
          <w:sz w:val="24"/>
          <w:szCs w:val="24"/>
        </w:rPr>
        <w:t>AGEN</w:t>
      </w:r>
      <w:r w:rsidR="00826152">
        <w:rPr>
          <w:b/>
          <w:sz w:val="24"/>
          <w:szCs w:val="24"/>
        </w:rPr>
        <w:t xml:space="preserve">DA </w:t>
      </w:r>
    </w:p>
    <w:p w:rsidR="00195DBC" w:rsidRDefault="00E92FB2" w:rsidP="00826152">
      <w:pPr>
        <w:rPr>
          <w:sz w:val="24"/>
          <w:szCs w:val="24"/>
        </w:rPr>
      </w:pPr>
      <w:r>
        <w:rPr>
          <w:sz w:val="24"/>
          <w:szCs w:val="24"/>
        </w:rPr>
        <w:tab/>
      </w:r>
      <w:r w:rsidR="00195DBC">
        <w:rPr>
          <w:sz w:val="24"/>
          <w:szCs w:val="24"/>
        </w:rPr>
        <w:t>T</w:t>
      </w:r>
      <w:r w:rsidR="00826152">
        <w:rPr>
          <w:sz w:val="24"/>
          <w:szCs w:val="24"/>
        </w:rPr>
        <w:t>o make more efficient use of meeting time, the Board of Education authorizes the use of a consent agenda as part of its regular meeting agenda.  The consent agenda will condense the routine business of the Board (e.g., approving Board minutes, reviewing monthly expenses) into either a single motion or several categorical motions such as personnel, warrants, minutes.</w:t>
      </w:r>
    </w:p>
    <w:p w:rsidR="00826152" w:rsidRDefault="007105B1" w:rsidP="00826152">
      <w:pPr>
        <w:rPr>
          <w:sz w:val="24"/>
          <w:szCs w:val="24"/>
        </w:rPr>
      </w:pPr>
      <w:r>
        <w:rPr>
          <w:sz w:val="24"/>
          <w:szCs w:val="24"/>
        </w:rPr>
        <w:tab/>
        <w:t xml:space="preserve">The consent agenda will be prepared by the Superintendent of Schools in consultation with the President and/or the Vice President </w:t>
      </w:r>
      <w:r w:rsidR="00CE4F18">
        <w:rPr>
          <w:sz w:val="24"/>
          <w:szCs w:val="24"/>
        </w:rPr>
        <w:t>of the Board.</w:t>
      </w:r>
    </w:p>
    <w:p w:rsidR="00CE4F18" w:rsidRDefault="00CE4F18" w:rsidP="00826152">
      <w:pPr>
        <w:rPr>
          <w:sz w:val="24"/>
          <w:szCs w:val="24"/>
        </w:rPr>
      </w:pPr>
      <w:r>
        <w:rPr>
          <w:sz w:val="24"/>
          <w:szCs w:val="24"/>
        </w:rPr>
        <w:tab/>
        <w:t>Individual items on a consent agenda will not be discussed prior to action.  However, if any Board member believes that any item on the consent agenda requires discussion, that Board member may request that the item be removed from the consent agenda, and the item shall be removed.  The removed item shall then move to the regular agenda.  All items not removed will be moved, seconded, and voted upon either in one motion or in several categorical motions without discussion.</w:t>
      </w:r>
    </w:p>
    <w:p w:rsidR="00613FCD" w:rsidRDefault="00195DBC" w:rsidP="00195DBC">
      <w:pPr>
        <w:rPr>
          <w:sz w:val="24"/>
          <w:szCs w:val="24"/>
        </w:rPr>
      </w:pPr>
      <w:r>
        <w:rPr>
          <w:sz w:val="24"/>
          <w:szCs w:val="24"/>
        </w:rPr>
        <w:t xml:space="preserve"> </w:t>
      </w:r>
      <w:r w:rsidR="00A72247">
        <w:rPr>
          <w:sz w:val="24"/>
          <w:szCs w:val="24"/>
        </w:rPr>
        <w:t xml:space="preserve"> </w:t>
      </w:r>
    </w:p>
    <w:p w:rsidR="00613FCD" w:rsidRDefault="00CE4F18" w:rsidP="003D1572">
      <w:pPr>
        <w:rPr>
          <w:sz w:val="24"/>
          <w:szCs w:val="24"/>
        </w:rPr>
      </w:pPr>
      <w:r>
        <w:rPr>
          <w:sz w:val="24"/>
          <w:szCs w:val="24"/>
        </w:rPr>
        <w:t>Adopted:  01/12/1998</w:t>
      </w:r>
    </w:p>
    <w:p w:rsidR="006A2B5A" w:rsidRPr="003D1572" w:rsidRDefault="00C76491" w:rsidP="003D1572">
      <w:pPr>
        <w:rPr>
          <w:sz w:val="24"/>
          <w:szCs w:val="24"/>
        </w:rPr>
      </w:pPr>
      <w:r w:rsidRPr="003D1572">
        <w:rPr>
          <w:sz w:val="24"/>
          <w:szCs w:val="24"/>
        </w:rPr>
        <w:t xml:space="preserve"> </w:t>
      </w:r>
    </w:p>
    <w:p w:rsidR="000D7683" w:rsidRPr="000D7683" w:rsidRDefault="000D7683" w:rsidP="000D7683">
      <w:pPr>
        <w:jc w:val="center"/>
        <w:rPr>
          <w:b/>
          <w:sz w:val="24"/>
          <w:szCs w:val="24"/>
        </w:rPr>
      </w:pPr>
    </w:p>
    <w:sectPr w:rsidR="000D7683" w:rsidRPr="000D7683" w:rsidSect="00EC3A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0079B"/>
    <w:multiLevelType w:val="hybridMultilevel"/>
    <w:tmpl w:val="24F4E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B44680"/>
    <w:multiLevelType w:val="hybridMultilevel"/>
    <w:tmpl w:val="F7E6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4113C7"/>
    <w:multiLevelType w:val="hybridMultilevel"/>
    <w:tmpl w:val="B8E26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4079A3"/>
    <w:multiLevelType w:val="hybridMultilevel"/>
    <w:tmpl w:val="194CCC0C"/>
    <w:lvl w:ilvl="0" w:tplc="0B787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3091C04"/>
    <w:multiLevelType w:val="hybridMultilevel"/>
    <w:tmpl w:val="4EB4C8CE"/>
    <w:lvl w:ilvl="0" w:tplc="FB8026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F5B4F1F"/>
    <w:multiLevelType w:val="hybridMultilevel"/>
    <w:tmpl w:val="A88EE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D7683"/>
    <w:rsid w:val="000A6BAE"/>
    <w:rsid w:val="000D7683"/>
    <w:rsid w:val="00195DBC"/>
    <w:rsid w:val="001B2FF0"/>
    <w:rsid w:val="00276971"/>
    <w:rsid w:val="002C47AA"/>
    <w:rsid w:val="00305E54"/>
    <w:rsid w:val="00354F9C"/>
    <w:rsid w:val="003A2D10"/>
    <w:rsid w:val="003D1572"/>
    <w:rsid w:val="003E24C8"/>
    <w:rsid w:val="004F6942"/>
    <w:rsid w:val="00613FCD"/>
    <w:rsid w:val="006456E7"/>
    <w:rsid w:val="006544DC"/>
    <w:rsid w:val="006A2B5A"/>
    <w:rsid w:val="006D1FAE"/>
    <w:rsid w:val="006D4D89"/>
    <w:rsid w:val="007105B1"/>
    <w:rsid w:val="00723608"/>
    <w:rsid w:val="007E6520"/>
    <w:rsid w:val="00826152"/>
    <w:rsid w:val="00896BBD"/>
    <w:rsid w:val="008E41C5"/>
    <w:rsid w:val="009C1E8A"/>
    <w:rsid w:val="00A30CCE"/>
    <w:rsid w:val="00A72247"/>
    <w:rsid w:val="00AD52CA"/>
    <w:rsid w:val="00B0374E"/>
    <w:rsid w:val="00B17651"/>
    <w:rsid w:val="00C021B7"/>
    <w:rsid w:val="00C76491"/>
    <w:rsid w:val="00CE4F18"/>
    <w:rsid w:val="00D13FB6"/>
    <w:rsid w:val="00DE3C26"/>
    <w:rsid w:val="00DE6B34"/>
    <w:rsid w:val="00E60D4E"/>
    <w:rsid w:val="00E70B83"/>
    <w:rsid w:val="00E92FB2"/>
    <w:rsid w:val="00EC3A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3</cp:revision>
  <dcterms:created xsi:type="dcterms:W3CDTF">2010-11-03T18:44:00Z</dcterms:created>
  <dcterms:modified xsi:type="dcterms:W3CDTF">2011-01-04T18:53:00Z</dcterms:modified>
</cp:coreProperties>
</file>