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683" w:rsidRDefault="00D86651" w:rsidP="00D86651">
      <w:pPr>
        <w:rPr>
          <w:b/>
          <w:sz w:val="24"/>
          <w:szCs w:val="24"/>
        </w:rPr>
      </w:pPr>
      <w:r>
        <w:rPr>
          <w:b/>
          <w:sz w:val="24"/>
          <w:szCs w:val="24"/>
        </w:rPr>
        <w:t xml:space="preserve">Hancock Central School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F95E44">
        <w:rPr>
          <w:b/>
          <w:sz w:val="24"/>
          <w:szCs w:val="24"/>
        </w:rPr>
        <w:t>2</w:t>
      </w:r>
      <w:r w:rsidR="00472D9D">
        <w:rPr>
          <w:b/>
          <w:sz w:val="24"/>
          <w:szCs w:val="24"/>
        </w:rPr>
        <w:t>22</w:t>
      </w:r>
      <w:r w:rsidR="00512FF0">
        <w:rPr>
          <w:b/>
          <w:sz w:val="24"/>
          <w:szCs w:val="24"/>
        </w:rPr>
        <w:t>0</w:t>
      </w:r>
    </w:p>
    <w:p w:rsidR="00EC3A39" w:rsidRDefault="002A0458" w:rsidP="000D7683">
      <w:pPr>
        <w:jc w:val="center"/>
        <w:rPr>
          <w:b/>
          <w:sz w:val="24"/>
          <w:szCs w:val="24"/>
        </w:rPr>
      </w:pPr>
      <w:r>
        <w:rPr>
          <w:b/>
          <w:sz w:val="24"/>
          <w:szCs w:val="24"/>
        </w:rPr>
        <w:tab/>
      </w:r>
      <w:r w:rsidR="00472D9D">
        <w:rPr>
          <w:b/>
          <w:sz w:val="24"/>
          <w:szCs w:val="24"/>
        </w:rPr>
        <w:t>BOARD OFFICERS</w:t>
      </w:r>
    </w:p>
    <w:p w:rsidR="007D1A75" w:rsidRDefault="00472D9D" w:rsidP="003D1572">
      <w:pPr>
        <w:rPr>
          <w:sz w:val="24"/>
          <w:szCs w:val="24"/>
        </w:rPr>
      </w:pPr>
      <w:r>
        <w:rPr>
          <w:sz w:val="24"/>
          <w:szCs w:val="24"/>
        </w:rPr>
        <w:tab/>
        <w:t>The President and Vice-President of the Board of Education shall be elected by members of the Board at the annual reorganization meeting in July.</w:t>
      </w:r>
    </w:p>
    <w:p w:rsidR="00472D9D" w:rsidRDefault="00472D9D" w:rsidP="003D1572">
      <w:pPr>
        <w:rPr>
          <w:sz w:val="24"/>
          <w:szCs w:val="24"/>
          <w:u w:val="single"/>
        </w:rPr>
      </w:pPr>
      <w:r>
        <w:rPr>
          <w:sz w:val="24"/>
          <w:szCs w:val="24"/>
          <w:u w:val="single"/>
        </w:rPr>
        <w:t>Duties of the President of the Board</w:t>
      </w:r>
    </w:p>
    <w:p w:rsidR="00472D9D" w:rsidRDefault="00472D9D" w:rsidP="003D1572">
      <w:pPr>
        <w:rPr>
          <w:sz w:val="24"/>
          <w:szCs w:val="24"/>
        </w:rPr>
      </w:pPr>
      <w:r>
        <w:rPr>
          <w:sz w:val="24"/>
          <w:szCs w:val="24"/>
        </w:rPr>
        <w:tab/>
        <w:t>The duties of the President of the Board shall be as follows:</w:t>
      </w:r>
    </w:p>
    <w:p w:rsidR="00472D9D" w:rsidRDefault="00472D9D" w:rsidP="00472D9D">
      <w:pPr>
        <w:pStyle w:val="ListParagraph"/>
        <w:numPr>
          <w:ilvl w:val="0"/>
          <w:numId w:val="12"/>
        </w:numPr>
        <w:rPr>
          <w:sz w:val="24"/>
          <w:szCs w:val="24"/>
        </w:rPr>
      </w:pPr>
      <w:r>
        <w:rPr>
          <w:sz w:val="24"/>
          <w:szCs w:val="24"/>
        </w:rPr>
        <w:t>To preside at all meetings;</w:t>
      </w:r>
    </w:p>
    <w:p w:rsidR="00472D9D" w:rsidRDefault="00472D9D" w:rsidP="00472D9D">
      <w:pPr>
        <w:pStyle w:val="ListParagraph"/>
        <w:numPr>
          <w:ilvl w:val="0"/>
          <w:numId w:val="12"/>
        </w:numPr>
        <w:rPr>
          <w:sz w:val="24"/>
          <w:szCs w:val="24"/>
        </w:rPr>
      </w:pPr>
      <w:r>
        <w:rPr>
          <w:sz w:val="24"/>
          <w:szCs w:val="24"/>
        </w:rPr>
        <w:t>To act as chief fiscal officer of the Board;</w:t>
      </w:r>
    </w:p>
    <w:p w:rsidR="00472D9D" w:rsidRDefault="00472D9D" w:rsidP="00472D9D">
      <w:pPr>
        <w:pStyle w:val="ListParagraph"/>
        <w:numPr>
          <w:ilvl w:val="0"/>
          <w:numId w:val="12"/>
        </w:numPr>
        <w:rPr>
          <w:sz w:val="24"/>
          <w:szCs w:val="24"/>
        </w:rPr>
      </w:pPr>
      <w:r>
        <w:rPr>
          <w:sz w:val="24"/>
          <w:szCs w:val="24"/>
        </w:rPr>
        <w:t>To execute all documents on behalf of the Board;</w:t>
      </w:r>
    </w:p>
    <w:p w:rsidR="00472D9D" w:rsidRDefault="00472D9D" w:rsidP="00472D9D">
      <w:pPr>
        <w:pStyle w:val="ListParagraph"/>
        <w:numPr>
          <w:ilvl w:val="0"/>
          <w:numId w:val="12"/>
        </w:numPr>
        <w:rPr>
          <w:sz w:val="24"/>
          <w:szCs w:val="24"/>
        </w:rPr>
      </w:pPr>
      <w:r>
        <w:rPr>
          <w:sz w:val="24"/>
          <w:szCs w:val="24"/>
        </w:rPr>
        <w:t>To appoint all standing and ad hoc committees;</w:t>
      </w:r>
    </w:p>
    <w:p w:rsidR="00472D9D" w:rsidRDefault="00472D9D" w:rsidP="00472D9D">
      <w:pPr>
        <w:pStyle w:val="ListParagraph"/>
        <w:numPr>
          <w:ilvl w:val="0"/>
          <w:numId w:val="12"/>
        </w:numPr>
        <w:rPr>
          <w:sz w:val="24"/>
          <w:szCs w:val="24"/>
        </w:rPr>
      </w:pPr>
      <w:r>
        <w:rPr>
          <w:sz w:val="24"/>
          <w:szCs w:val="24"/>
        </w:rPr>
        <w:t>To act as an ex-officio member of all committees;</w:t>
      </w:r>
    </w:p>
    <w:p w:rsidR="00472D9D" w:rsidRDefault="00472D9D" w:rsidP="00472D9D">
      <w:pPr>
        <w:pStyle w:val="ListParagraph"/>
        <w:numPr>
          <w:ilvl w:val="0"/>
          <w:numId w:val="12"/>
        </w:numPr>
        <w:rPr>
          <w:sz w:val="24"/>
          <w:szCs w:val="24"/>
        </w:rPr>
      </w:pPr>
      <w:r>
        <w:rPr>
          <w:sz w:val="24"/>
          <w:szCs w:val="24"/>
        </w:rPr>
        <w:t>To call special meetings he/she considers necessary or on request of one member of the Board;</w:t>
      </w:r>
    </w:p>
    <w:p w:rsidR="00472D9D" w:rsidRDefault="00472D9D" w:rsidP="00472D9D">
      <w:pPr>
        <w:pStyle w:val="ListParagraph"/>
        <w:numPr>
          <w:ilvl w:val="0"/>
          <w:numId w:val="12"/>
        </w:numPr>
        <w:rPr>
          <w:sz w:val="24"/>
          <w:szCs w:val="24"/>
        </w:rPr>
      </w:pPr>
      <w:r>
        <w:rPr>
          <w:sz w:val="24"/>
          <w:szCs w:val="24"/>
        </w:rPr>
        <w:t>To vote together with other members of the Board;</w:t>
      </w:r>
    </w:p>
    <w:p w:rsidR="00472D9D" w:rsidRDefault="00472D9D" w:rsidP="00472D9D">
      <w:pPr>
        <w:pStyle w:val="ListParagraph"/>
        <w:numPr>
          <w:ilvl w:val="0"/>
          <w:numId w:val="12"/>
        </w:numPr>
        <w:rPr>
          <w:sz w:val="24"/>
          <w:szCs w:val="24"/>
        </w:rPr>
      </w:pPr>
      <w:r>
        <w:rPr>
          <w:sz w:val="24"/>
          <w:szCs w:val="24"/>
        </w:rPr>
        <w:t>To perform the usual and ordinary duties of the office;</w:t>
      </w:r>
    </w:p>
    <w:p w:rsidR="00472D9D" w:rsidRDefault="00472D9D" w:rsidP="00472D9D">
      <w:pPr>
        <w:pStyle w:val="ListParagraph"/>
        <w:numPr>
          <w:ilvl w:val="0"/>
          <w:numId w:val="12"/>
        </w:numPr>
        <w:rPr>
          <w:sz w:val="24"/>
          <w:szCs w:val="24"/>
        </w:rPr>
      </w:pPr>
      <w:r>
        <w:rPr>
          <w:sz w:val="24"/>
          <w:szCs w:val="24"/>
        </w:rPr>
        <w:t>To act as temporary chairman of the annual district meeting and special district meetings; and</w:t>
      </w:r>
    </w:p>
    <w:p w:rsidR="00472D9D" w:rsidRDefault="00472D9D" w:rsidP="00472D9D">
      <w:pPr>
        <w:pStyle w:val="ListParagraph"/>
        <w:numPr>
          <w:ilvl w:val="0"/>
          <w:numId w:val="12"/>
        </w:numPr>
        <w:rPr>
          <w:sz w:val="24"/>
          <w:szCs w:val="24"/>
        </w:rPr>
      </w:pPr>
      <w:r>
        <w:rPr>
          <w:sz w:val="24"/>
          <w:szCs w:val="24"/>
        </w:rPr>
        <w:t>To, along with the other members, offer resolutions, and to discuss questions.</w:t>
      </w:r>
    </w:p>
    <w:p w:rsidR="00472D9D" w:rsidRDefault="00472D9D" w:rsidP="00472D9D">
      <w:pPr>
        <w:rPr>
          <w:sz w:val="24"/>
          <w:szCs w:val="24"/>
          <w:u w:val="single"/>
        </w:rPr>
      </w:pPr>
      <w:r>
        <w:rPr>
          <w:sz w:val="24"/>
          <w:szCs w:val="24"/>
          <w:u w:val="single"/>
        </w:rPr>
        <w:t>Duties of the Vice-President</w:t>
      </w:r>
    </w:p>
    <w:p w:rsidR="00472D9D" w:rsidRDefault="00472D9D" w:rsidP="00472D9D">
      <w:pPr>
        <w:rPr>
          <w:sz w:val="24"/>
          <w:szCs w:val="24"/>
        </w:rPr>
      </w:pPr>
      <w:r>
        <w:rPr>
          <w:sz w:val="24"/>
          <w:szCs w:val="24"/>
        </w:rPr>
        <w:tab/>
        <w:t>The Vice-President shall be authorized to act for the President in case of the President’s absence or inability to act, within statutory limitations.  In the absence of the President and the Vice-President, the most senior of those Board members present shall execute the duties of the President of the Board.</w:t>
      </w:r>
    </w:p>
    <w:p w:rsidR="00472D9D" w:rsidRDefault="007D1A75" w:rsidP="003D1572">
      <w:pPr>
        <w:rPr>
          <w:sz w:val="24"/>
          <w:szCs w:val="24"/>
        </w:rPr>
      </w:pPr>
      <w:r>
        <w:rPr>
          <w:sz w:val="24"/>
          <w:szCs w:val="24"/>
        </w:rPr>
        <w:t xml:space="preserve">Ref:  </w:t>
      </w:r>
      <w:r w:rsidR="00472D9D">
        <w:rPr>
          <w:sz w:val="24"/>
          <w:szCs w:val="24"/>
        </w:rPr>
        <w:tab/>
        <w:t>New York State Constitution, Article 13 §2</w:t>
      </w:r>
    </w:p>
    <w:p w:rsidR="00472D9D" w:rsidRDefault="00472D9D" w:rsidP="003D1572">
      <w:pPr>
        <w:rPr>
          <w:sz w:val="24"/>
          <w:szCs w:val="24"/>
        </w:rPr>
      </w:pPr>
      <w:r>
        <w:rPr>
          <w:sz w:val="24"/>
          <w:szCs w:val="24"/>
        </w:rPr>
        <w:tab/>
        <w:t>Local Finance Law §2.00(5</w:t>
      </w:r>
      <w:proofErr w:type="gramStart"/>
      <w:r>
        <w:rPr>
          <w:sz w:val="24"/>
          <w:szCs w:val="24"/>
        </w:rPr>
        <w:t>)(</w:t>
      </w:r>
      <w:proofErr w:type="gramEnd"/>
      <w:r>
        <w:rPr>
          <w:sz w:val="24"/>
          <w:szCs w:val="24"/>
        </w:rPr>
        <w:t>e)</w:t>
      </w:r>
    </w:p>
    <w:p w:rsidR="007D1A75" w:rsidRPr="007D1A75" w:rsidRDefault="007D1A75" w:rsidP="00472D9D">
      <w:pPr>
        <w:ind w:firstLine="720"/>
        <w:rPr>
          <w:sz w:val="24"/>
          <w:szCs w:val="24"/>
        </w:rPr>
      </w:pPr>
      <w:r>
        <w:rPr>
          <w:sz w:val="24"/>
          <w:szCs w:val="24"/>
        </w:rPr>
        <w:t>Education Law §§</w:t>
      </w:r>
      <w:r w:rsidR="00472D9D">
        <w:rPr>
          <w:sz w:val="24"/>
          <w:szCs w:val="24"/>
        </w:rPr>
        <w:t>1709; 2105(6); 2502; 2504; 2553; 2563; 2590-b</w:t>
      </w:r>
    </w:p>
    <w:p w:rsidR="00613FCD" w:rsidRDefault="00512FF0" w:rsidP="003D1572">
      <w:pPr>
        <w:rPr>
          <w:sz w:val="24"/>
          <w:szCs w:val="24"/>
        </w:rPr>
      </w:pPr>
      <w:r>
        <w:rPr>
          <w:sz w:val="24"/>
          <w:szCs w:val="24"/>
        </w:rPr>
        <w:t>Adopted:  09/13/93</w:t>
      </w:r>
    </w:p>
    <w:p w:rsidR="006A2B5A" w:rsidRPr="003D1572" w:rsidRDefault="00C76491" w:rsidP="003D1572">
      <w:pPr>
        <w:rPr>
          <w:sz w:val="24"/>
          <w:szCs w:val="24"/>
        </w:rPr>
      </w:pPr>
      <w:r w:rsidRPr="003D1572">
        <w:rPr>
          <w:sz w:val="24"/>
          <w:szCs w:val="24"/>
        </w:rPr>
        <w:t xml:space="preserve"> </w:t>
      </w:r>
    </w:p>
    <w:p w:rsidR="000D7683" w:rsidRPr="000D7683" w:rsidRDefault="000D7683" w:rsidP="000D7683">
      <w:pPr>
        <w:jc w:val="center"/>
        <w:rPr>
          <w:b/>
          <w:sz w:val="24"/>
          <w:szCs w:val="24"/>
        </w:rPr>
      </w:pPr>
    </w:p>
    <w:sectPr w:rsidR="000D7683" w:rsidRPr="000D7683" w:rsidSect="00EC3A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939D1"/>
    <w:multiLevelType w:val="hybridMultilevel"/>
    <w:tmpl w:val="D16CB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A0079B"/>
    <w:multiLevelType w:val="hybridMultilevel"/>
    <w:tmpl w:val="24F4E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5D6BB9"/>
    <w:multiLevelType w:val="hybridMultilevel"/>
    <w:tmpl w:val="5ACA4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CF70D2"/>
    <w:multiLevelType w:val="hybridMultilevel"/>
    <w:tmpl w:val="CC08D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B44680"/>
    <w:multiLevelType w:val="hybridMultilevel"/>
    <w:tmpl w:val="F7E6D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572867"/>
    <w:multiLevelType w:val="hybridMultilevel"/>
    <w:tmpl w:val="42BA6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4113C7"/>
    <w:multiLevelType w:val="hybridMultilevel"/>
    <w:tmpl w:val="B8E26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F65CA7"/>
    <w:multiLevelType w:val="hybridMultilevel"/>
    <w:tmpl w:val="BD18C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2735CA"/>
    <w:multiLevelType w:val="hybridMultilevel"/>
    <w:tmpl w:val="AD02C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4079A3"/>
    <w:multiLevelType w:val="hybridMultilevel"/>
    <w:tmpl w:val="194CCC0C"/>
    <w:lvl w:ilvl="0" w:tplc="0B787B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3091C04"/>
    <w:multiLevelType w:val="hybridMultilevel"/>
    <w:tmpl w:val="4EB4C8CE"/>
    <w:lvl w:ilvl="0" w:tplc="FB8026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F5B4F1F"/>
    <w:multiLevelType w:val="hybridMultilevel"/>
    <w:tmpl w:val="A88EE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11"/>
  </w:num>
  <w:num w:numId="4">
    <w:abstractNumId w:val="10"/>
  </w:num>
  <w:num w:numId="5">
    <w:abstractNumId w:val="6"/>
  </w:num>
  <w:num w:numId="6">
    <w:abstractNumId w:val="1"/>
  </w:num>
  <w:num w:numId="7">
    <w:abstractNumId w:val="7"/>
  </w:num>
  <w:num w:numId="8">
    <w:abstractNumId w:val="5"/>
  </w:num>
  <w:num w:numId="9">
    <w:abstractNumId w:val="8"/>
  </w:num>
  <w:num w:numId="10">
    <w:abstractNumId w:val="2"/>
  </w:num>
  <w:num w:numId="11">
    <w:abstractNumId w:val="3"/>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D7683"/>
    <w:rsid w:val="000A6BAE"/>
    <w:rsid w:val="000D7683"/>
    <w:rsid w:val="0013500F"/>
    <w:rsid w:val="00195DBC"/>
    <w:rsid w:val="001B2FF0"/>
    <w:rsid w:val="00212D7B"/>
    <w:rsid w:val="00276971"/>
    <w:rsid w:val="002A0458"/>
    <w:rsid w:val="002C47AA"/>
    <w:rsid w:val="00305E54"/>
    <w:rsid w:val="00354F9C"/>
    <w:rsid w:val="003A2D10"/>
    <w:rsid w:val="003D1572"/>
    <w:rsid w:val="003E24C8"/>
    <w:rsid w:val="004012C8"/>
    <w:rsid w:val="00413EFD"/>
    <w:rsid w:val="00417CFD"/>
    <w:rsid w:val="00442681"/>
    <w:rsid w:val="00472D9D"/>
    <w:rsid w:val="00480245"/>
    <w:rsid w:val="004F6942"/>
    <w:rsid w:val="00512FF0"/>
    <w:rsid w:val="00524FEE"/>
    <w:rsid w:val="00613FCD"/>
    <w:rsid w:val="006456E7"/>
    <w:rsid w:val="006544DC"/>
    <w:rsid w:val="006A2B5A"/>
    <w:rsid w:val="006D4D89"/>
    <w:rsid w:val="007105B1"/>
    <w:rsid w:val="00723608"/>
    <w:rsid w:val="00777E44"/>
    <w:rsid w:val="00784BC6"/>
    <w:rsid w:val="007D1A75"/>
    <w:rsid w:val="007E251F"/>
    <w:rsid w:val="007E6520"/>
    <w:rsid w:val="00826152"/>
    <w:rsid w:val="00896BBD"/>
    <w:rsid w:val="008E41C5"/>
    <w:rsid w:val="00927F89"/>
    <w:rsid w:val="009C1E8A"/>
    <w:rsid w:val="00A27F49"/>
    <w:rsid w:val="00A30CCE"/>
    <w:rsid w:val="00A72247"/>
    <w:rsid w:val="00AD52CA"/>
    <w:rsid w:val="00B17651"/>
    <w:rsid w:val="00BE3316"/>
    <w:rsid w:val="00C021B7"/>
    <w:rsid w:val="00C76491"/>
    <w:rsid w:val="00CE4F18"/>
    <w:rsid w:val="00D13FB6"/>
    <w:rsid w:val="00D86651"/>
    <w:rsid w:val="00DE3C26"/>
    <w:rsid w:val="00DE6B34"/>
    <w:rsid w:val="00E60D4E"/>
    <w:rsid w:val="00E70B83"/>
    <w:rsid w:val="00E92FB2"/>
    <w:rsid w:val="00EC3A39"/>
    <w:rsid w:val="00EF4E97"/>
    <w:rsid w:val="00F95E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A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FB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208</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jgill</dc:creator>
  <cp:keywords/>
  <dc:description/>
  <cp:lastModifiedBy>jgill</cp:lastModifiedBy>
  <cp:revision>3</cp:revision>
  <dcterms:created xsi:type="dcterms:W3CDTF">2010-11-15T17:51:00Z</dcterms:created>
  <dcterms:modified xsi:type="dcterms:W3CDTF">2011-01-04T18:50:00Z</dcterms:modified>
</cp:coreProperties>
</file>