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8B6560" w:rsidP="008B6560">
      <w:pPr>
        <w:spacing w:after="240"/>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6D4D89">
        <w:rPr>
          <w:b/>
          <w:sz w:val="24"/>
          <w:szCs w:val="24"/>
        </w:rPr>
        <w:t>2</w:t>
      </w:r>
      <w:r w:rsidR="00F6036D">
        <w:rPr>
          <w:b/>
          <w:sz w:val="24"/>
          <w:szCs w:val="24"/>
        </w:rPr>
        <w:t>1</w:t>
      </w:r>
      <w:r w:rsidR="00D5288D">
        <w:rPr>
          <w:b/>
          <w:sz w:val="24"/>
          <w:szCs w:val="24"/>
        </w:rPr>
        <w:t>10</w:t>
      </w:r>
    </w:p>
    <w:p w:rsidR="00EC3A39" w:rsidRDefault="00A72247" w:rsidP="009D4C04">
      <w:pPr>
        <w:spacing w:after="240"/>
        <w:jc w:val="center"/>
        <w:rPr>
          <w:b/>
          <w:sz w:val="24"/>
          <w:szCs w:val="24"/>
        </w:rPr>
      </w:pPr>
      <w:r>
        <w:rPr>
          <w:b/>
          <w:sz w:val="24"/>
          <w:szCs w:val="24"/>
        </w:rPr>
        <w:tab/>
      </w:r>
      <w:r w:rsidR="00D5288D">
        <w:rPr>
          <w:b/>
          <w:sz w:val="24"/>
          <w:szCs w:val="24"/>
        </w:rPr>
        <w:t>SCHOOL BOARD POWERS AND DUTIES</w:t>
      </w:r>
    </w:p>
    <w:p w:rsidR="00F6036D" w:rsidRDefault="002C7E56" w:rsidP="00D5288D">
      <w:pPr>
        <w:spacing w:after="240"/>
        <w:rPr>
          <w:sz w:val="24"/>
          <w:szCs w:val="24"/>
        </w:rPr>
      </w:pPr>
      <w:r>
        <w:rPr>
          <w:sz w:val="24"/>
          <w:szCs w:val="24"/>
        </w:rPr>
        <w:tab/>
        <w:t>The Board of Education</w:t>
      </w:r>
      <w:r w:rsidR="00F6036D">
        <w:rPr>
          <w:sz w:val="24"/>
          <w:szCs w:val="24"/>
        </w:rPr>
        <w:t xml:space="preserve"> is </w:t>
      </w:r>
      <w:r w:rsidR="00D5288D">
        <w:rPr>
          <w:sz w:val="24"/>
          <w:szCs w:val="24"/>
        </w:rPr>
        <w:t>the governing body of the school district.  The Board shall provide for a system of schools in keeping with the wishes of the community and the requirements of state law and regulations.  The Board is entrusted with the responsibility of developing policies of operation for the immediate as well as the long-range operation of the district.</w:t>
      </w:r>
    </w:p>
    <w:p w:rsidR="00D5288D" w:rsidRDefault="00D5288D" w:rsidP="00D5288D">
      <w:pPr>
        <w:spacing w:after="240"/>
        <w:rPr>
          <w:sz w:val="24"/>
          <w:szCs w:val="24"/>
        </w:rPr>
      </w:pPr>
      <w:r>
        <w:rPr>
          <w:sz w:val="24"/>
          <w:szCs w:val="24"/>
        </w:rPr>
        <w:tab/>
        <w:t>The powers and duties of the Board shall be as stated in the Education Law and other applicable New York State law.</w:t>
      </w:r>
    </w:p>
    <w:p w:rsidR="00D5288D" w:rsidRDefault="00D5288D" w:rsidP="00D5288D">
      <w:pPr>
        <w:spacing w:after="240"/>
        <w:rPr>
          <w:sz w:val="24"/>
          <w:szCs w:val="24"/>
        </w:rPr>
      </w:pPr>
      <w:r>
        <w:rPr>
          <w:sz w:val="24"/>
          <w:szCs w:val="24"/>
        </w:rPr>
        <w:tab/>
        <w:t>Complete and final authority on all district educational matters, except as restricted by law, will be vested in the Board.  The Board may also enter into contracts and agreements in conformity with state law.</w:t>
      </w:r>
    </w:p>
    <w:p w:rsidR="00F6036D" w:rsidRDefault="00F6036D" w:rsidP="00F6036D">
      <w:pPr>
        <w:spacing w:after="240"/>
        <w:rPr>
          <w:sz w:val="24"/>
          <w:szCs w:val="24"/>
        </w:rPr>
      </w:pPr>
    </w:p>
    <w:p w:rsidR="00F6036D" w:rsidRDefault="00D5288D" w:rsidP="00F6036D">
      <w:pPr>
        <w:spacing w:after="240"/>
        <w:rPr>
          <w:sz w:val="24"/>
          <w:szCs w:val="24"/>
        </w:rPr>
      </w:pPr>
      <w:r>
        <w:rPr>
          <w:sz w:val="24"/>
          <w:szCs w:val="24"/>
        </w:rPr>
        <w:t xml:space="preserve">Ref: Education Law §§1604; 1604-a; 1701; 1708; 1709; </w:t>
      </w:r>
      <w:r w:rsidR="00F6036D">
        <w:rPr>
          <w:sz w:val="24"/>
          <w:szCs w:val="24"/>
        </w:rPr>
        <w:t>1</w:t>
      </w:r>
      <w:r>
        <w:rPr>
          <w:sz w:val="24"/>
          <w:szCs w:val="24"/>
        </w:rPr>
        <w:t>710</w:t>
      </w:r>
    </w:p>
    <w:p w:rsidR="00360719" w:rsidRDefault="00360719" w:rsidP="00360719">
      <w:pPr>
        <w:pStyle w:val="ListParagraph"/>
        <w:spacing w:after="240"/>
        <w:rPr>
          <w:sz w:val="24"/>
          <w:szCs w:val="24"/>
        </w:rPr>
      </w:pPr>
    </w:p>
    <w:p w:rsidR="00360719" w:rsidRPr="002C7E56" w:rsidRDefault="00360719" w:rsidP="00360719">
      <w:pPr>
        <w:pStyle w:val="ListParagraph"/>
        <w:spacing w:after="240"/>
        <w:rPr>
          <w:sz w:val="24"/>
          <w:szCs w:val="24"/>
        </w:rPr>
      </w:pPr>
    </w:p>
    <w:p w:rsidR="00613FCD" w:rsidRDefault="00CE4F18" w:rsidP="009D4C04">
      <w:pPr>
        <w:spacing w:after="240"/>
        <w:rPr>
          <w:sz w:val="24"/>
          <w:szCs w:val="24"/>
        </w:rPr>
      </w:pPr>
      <w:r>
        <w:rPr>
          <w:sz w:val="24"/>
          <w:szCs w:val="24"/>
        </w:rPr>
        <w:t xml:space="preserve">Adopted:  </w:t>
      </w:r>
      <w:r w:rsidR="00360719">
        <w:rPr>
          <w:sz w:val="24"/>
          <w:szCs w:val="24"/>
        </w:rPr>
        <w:t>09/13/1993</w:t>
      </w:r>
    </w:p>
    <w:p w:rsidR="006A2B5A" w:rsidRPr="003D1572" w:rsidRDefault="00C76491" w:rsidP="003D1572">
      <w:pPr>
        <w:rPr>
          <w:sz w:val="24"/>
          <w:szCs w:val="24"/>
        </w:rPr>
      </w:pPr>
      <w:r w:rsidRPr="003D1572">
        <w:rPr>
          <w:sz w:val="24"/>
          <w:szCs w:val="24"/>
        </w:rPr>
        <w:t xml:space="preserve"> </w:t>
      </w: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31965"/>
    <w:multiLevelType w:val="hybridMultilevel"/>
    <w:tmpl w:val="EAD8E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0079B"/>
    <w:multiLevelType w:val="hybridMultilevel"/>
    <w:tmpl w:val="24F4E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82DBE"/>
    <w:multiLevelType w:val="hybridMultilevel"/>
    <w:tmpl w:val="41CA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4113C7"/>
    <w:multiLevelType w:val="hybridMultilevel"/>
    <w:tmpl w:val="B8E26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E969C2"/>
    <w:multiLevelType w:val="hybridMultilevel"/>
    <w:tmpl w:val="F66E5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6"/>
  </w:num>
  <w:num w:numId="5">
    <w:abstractNumId w:val="4"/>
  </w:num>
  <w:num w:numId="6">
    <w:abstractNumId w:val="1"/>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7683"/>
    <w:rsid w:val="00060627"/>
    <w:rsid w:val="000A6BAE"/>
    <w:rsid w:val="000D7683"/>
    <w:rsid w:val="00195DBC"/>
    <w:rsid w:val="001B2FF0"/>
    <w:rsid w:val="00276971"/>
    <w:rsid w:val="002B1363"/>
    <w:rsid w:val="002C47AA"/>
    <w:rsid w:val="002C7E56"/>
    <w:rsid w:val="00305E54"/>
    <w:rsid w:val="00354F9C"/>
    <w:rsid w:val="00360719"/>
    <w:rsid w:val="003A2D10"/>
    <w:rsid w:val="003D1572"/>
    <w:rsid w:val="003E24C8"/>
    <w:rsid w:val="004F6942"/>
    <w:rsid w:val="005F6E85"/>
    <w:rsid w:val="00613FCD"/>
    <w:rsid w:val="006456E7"/>
    <w:rsid w:val="006544DC"/>
    <w:rsid w:val="006A2B5A"/>
    <w:rsid w:val="006D4D89"/>
    <w:rsid w:val="007105B1"/>
    <w:rsid w:val="00723608"/>
    <w:rsid w:val="007E6520"/>
    <w:rsid w:val="00826152"/>
    <w:rsid w:val="00896BBD"/>
    <w:rsid w:val="008B6560"/>
    <w:rsid w:val="008E41C5"/>
    <w:rsid w:val="009C1E8A"/>
    <w:rsid w:val="009D4C04"/>
    <w:rsid w:val="00A30CCE"/>
    <w:rsid w:val="00A72247"/>
    <w:rsid w:val="00AD52CA"/>
    <w:rsid w:val="00B17651"/>
    <w:rsid w:val="00C021B7"/>
    <w:rsid w:val="00C76491"/>
    <w:rsid w:val="00CE4F18"/>
    <w:rsid w:val="00D13FB6"/>
    <w:rsid w:val="00D5288D"/>
    <w:rsid w:val="00DE3C26"/>
    <w:rsid w:val="00DE6B34"/>
    <w:rsid w:val="00E60D4E"/>
    <w:rsid w:val="00E70B83"/>
    <w:rsid w:val="00E92FB2"/>
    <w:rsid w:val="00EC3A39"/>
    <w:rsid w:val="00EE0F00"/>
    <w:rsid w:val="00F56064"/>
    <w:rsid w:val="00F60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CB3E9-9B42-463B-B124-E4022693F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2010-11-15T20:39:00Z</dcterms:created>
  <dcterms:modified xsi:type="dcterms:W3CDTF">2011-01-04T18:40:00Z</dcterms:modified>
</cp:coreProperties>
</file>