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8B75F0" w:rsidP="008B75F0">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56B96">
        <w:rPr>
          <w:b/>
          <w:sz w:val="24"/>
          <w:szCs w:val="24"/>
        </w:rPr>
        <w:t>174</w:t>
      </w:r>
      <w:r w:rsidR="00323CE8">
        <w:rPr>
          <w:b/>
          <w:sz w:val="24"/>
          <w:szCs w:val="24"/>
        </w:rPr>
        <w:t>0</w:t>
      </w:r>
    </w:p>
    <w:p w:rsidR="00EC3A39" w:rsidRDefault="00456B96" w:rsidP="00B218BB">
      <w:pPr>
        <w:spacing w:after="120"/>
        <w:jc w:val="center"/>
        <w:rPr>
          <w:b/>
          <w:sz w:val="24"/>
          <w:szCs w:val="24"/>
        </w:rPr>
      </w:pPr>
      <w:r>
        <w:rPr>
          <w:b/>
          <w:sz w:val="24"/>
          <w:szCs w:val="24"/>
        </w:rPr>
        <w:t>RELATIONS WITH NONPUBLIC SCHOOLS</w:t>
      </w:r>
    </w:p>
    <w:p w:rsidR="00323CE8" w:rsidRDefault="0082177E" w:rsidP="00456B96">
      <w:pPr>
        <w:rPr>
          <w:sz w:val="24"/>
          <w:szCs w:val="24"/>
        </w:rPr>
      </w:pPr>
      <w:r>
        <w:rPr>
          <w:sz w:val="24"/>
          <w:szCs w:val="24"/>
        </w:rPr>
        <w:tab/>
      </w:r>
      <w:r w:rsidR="00456B96">
        <w:rPr>
          <w:sz w:val="24"/>
          <w:szCs w:val="24"/>
        </w:rPr>
        <w:t>In recognition of the educational, cultural, and economic values which parochial and private schools provide to parents, citizens, and community taxpayers, the Board of Education shall make available the full range of public school services to resident students who attend nonpublic schools.</w:t>
      </w:r>
    </w:p>
    <w:p w:rsidR="00456B96" w:rsidRDefault="00456B96" w:rsidP="00456B96">
      <w:pPr>
        <w:rPr>
          <w:sz w:val="24"/>
          <w:szCs w:val="24"/>
        </w:rPr>
      </w:pPr>
      <w:r>
        <w:rPr>
          <w:sz w:val="24"/>
          <w:szCs w:val="24"/>
        </w:rPr>
        <w:tab/>
        <w:t>The Board recognizes that section 301 of the Education Law requires all school boards to purchase and to loan, upon individual request, textbooks to all children residing in the district who are attending grades kindergarten through twelve in any public or nonpublic school which complies with the compulsory education law.</w:t>
      </w:r>
    </w:p>
    <w:p w:rsidR="00456B96" w:rsidRDefault="00456B96" w:rsidP="00456B96">
      <w:pPr>
        <w:rPr>
          <w:sz w:val="24"/>
          <w:szCs w:val="24"/>
        </w:rPr>
      </w:pPr>
      <w:r>
        <w:rPr>
          <w:sz w:val="24"/>
          <w:szCs w:val="24"/>
        </w:rPr>
        <w:tab/>
        <w:t>It is also understood that the textbooks must be “loaned free” to the children, but school boards may make reasonable rules and regulations regarding such loan(s).</w:t>
      </w:r>
    </w:p>
    <w:p w:rsidR="00456B96" w:rsidRDefault="00456B96" w:rsidP="00456B96">
      <w:pPr>
        <w:rPr>
          <w:sz w:val="24"/>
          <w:szCs w:val="24"/>
        </w:rPr>
      </w:pPr>
      <w:r>
        <w:rPr>
          <w:sz w:val="24"/>
          <w:szCs w:val="24"/>
        </w:rPr>
        <w:tab/>
        <w:t>Therefore, the following rules and regulations shall govern the loan of textbooks to residents of the district attending nonpublic schools:</w:t>
      </w:r>
    </w:p>
    <w:p w:rsidR="00456B96" w:rsidRDefault="00456B96" w:rsidP="00456B96">
      <w:pPr>
        <w:pStyle w:val="ListParagraph"/>
        <w:numPr>
          <w:ilvl w:val="0"/>
          <w:numId w:val="3"/>
        </w:numPr>
        <w:rPr>
          <w:sz w:val="24"/>
          <w:szCs w:val="24"/>
        </w:rPr>
      </w:pPr>
      <w:r>
        <w:rPr>
          <w:sz w:val="24"/>
          <w:szCs w:val="24"/>
        </w:rPr>
        <w:t>The textbooks shall remain the property of the district</w:t>
      </w:r>
    </w:p>
    <w:p w:rsidR="00456B96" w:rsidRDefault="00456B96" w:rsidP="00456B96">
      <w:pPr>
        <w:pStyle w:val="ListParagraph"/>
        <w:numPr>
          <w:ilvl w:val="0"/>
          <w:numId w:val="3"/>
        </w:numPr>
        <w:rPr>
          <w:sz w:val="24"/>
          <w:szCs w:val="24"/>
        </w:rPr>
      </w:pPr>
      <w:r>
        <w:rPr>
          <w:sz w:val="24"/>
          <w:szCs w:val="24"/>
        </w:rPr>
        <w:t>The textbooks shall be returned at the end of the nonpublic school’s year.</w:t>
      </w:r>
    </w:p>
    <w:p w:rsidR="00456B96" w:rsidRDefault="00456B96" w:rsidP="00456B96">
      <w:pPr>
        <w:pStyle w:val="ListParagraph"/>
        <w:numPr>
          <w:ilvl w:val="0"/>
          <w:numId w:val="3"/>
        </w:numPr>
        <w:rPr>
          <w:sz w:val="24"/>
          <w:szCs w:val="24"/>
        </w:rPr>
      </w:pPr>
      <w:r>
        <w:rPr>
          <w:sz w:val="24"/>
          <w:szCs w:val="24"/>
        </w:rPr>
        <w:t>If lost of destroyed, the textbooks shall be paid for in the same fashion as the students attending district schools.</w:t>
      </w:r>
    </w:p>
    <w:p w:rsidR="00456B96" w:rsidRDefault="00456B96" w:rsidP="00456B96">
      <w:pPr>
        <w:ind w:left="720"/>
        <w:rPr>
          <w:sz w:val="24"/>
          <w:szCs w:val="24"/>
        </w:rPr>
      </w:pPr>
      <w:r>
        <w:rPr>
          <w:sz w:val="24"/>
          <w:szCs w:val="24"/>
        </w:rPr>
        <w:t>The Board authorizes the Superintendent of Schools to establish any and all rules, regulations and procedures necessary to implement and maintain this policy.</w:t>
      </w:r>
    </w:p>
    <w:p w:rsidR="00456B96" w:rsidRPr="00456B96" w:rsidRDefault="00456B96" w:rsidP="00456B96">
      <w:pPr>
        <w:rPr>
          <w:sz w:val="24"/>
          <w:szCs w:val="24"/>
        </w:rPr>
      </w:pPr>
    </w:p>
    <w:p w:rsidR="00323CE8" w:rsidRDefault="00323CE8" w:rsidP="00323CE8">
      <w:pPr>
        <w:rPr>
          <w:sz w:val="24"/>
          <w:szCs w:val="24"/>
        </w:rPr>
      </w:pPr>
    </w:p>
    <w:p w:rsidR="00F509E5" w:rsidRDefault="00F509E5" w:rsidP="00DE3C26">
      <w:pPr>
        <w:rPr>
          <w:sz w:val="24"/>
          <w:szCs w:val="24"/>
        </w:rPr>
      </w:pPr>
    </w:p>
    <w:p w:rsidR="00DE3C26" w:rsidRPr="00DE3C26" w:rsidRDefault="00456B96" w:rsidP="00DE3C26">
      <w:pPr>
        <w:rPr>
          <w:sz w:val="24"/>
          <w:szCs w:val="24"/>
        </w:rPr>
      </w:pPr>
      <w:r>
        <w:rPr>
          <w:sz w:val="24"/>
          <w:szCs w:val="24"/>
        </w:rPr>
        <w:t>Adopted: 09/13</w:t>
      </w:r>
      <w:r w:rsidR="001D3D1B">
        <w:rPr>
          <w:sz w:val="24"/>
          <w:szCs w:val="24"/>
        </w:rPr>
        <w:t>/199</w:t>
      </w:r>
      <w:r w:rsidR="00B218BB">
        <w:rPr>
          <w:sz w:val="24"/>
          <w:szCs w:val="24"/>
        </w:rPr>
        <w:t>3</w:t>
      </w:r>
    </w:p>
    <w:p w:rsidR="006A2B5A" w:rsidRPr="006A2B5A" w:rsidRDefault="006A2B5A" w:rsidP="006A2B5A">
      <w:pPr>
        <w:ind w:left="1440"/>
        <w:rPr>
          <w:sz w:val="24"/>
          <w:szCs w:val="24"/>
        </w:rPr>
      </w:pPr>
    </w:p>
    <w:p w:rsidR="000D7683" w:rsidRPr="000D7683" w:rsidRDefault="006A2B5A" w:rsidP="003E3C89">
      <w:pPr>
        <w:rPr>
          <w:b/>
          <w:sz w:val="24"/>
          <w:szCs w:val="24"/>
        </w:rPr>
      </w:pPr>
      <w:r>
        <w:rPr>
          <w:i/>
          <w:sz w:val="24"/>
          <w:szCs w:val="24"/>
        </w:rPr>
        <w:tab/>
      </w:r>
      <w:r>
        <w:rPr>
          <w:i/>
          <w:sz w:val="24"/>
          <w:szCs w:val="24"/>
        </w:rPr>
        <w:tab/>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A100F"/>
    <w:rsid w:val="001D3D1B"/>
    <w:rsid w:val="00220AA1"/>
    <w:rsid w:val="00276971"/>
    <w:rsid w:val="00323CE8"/>
    <w:rsid w:val="00354F9C"/>
    <w:rsid w:val="003E3C89"/>
    <w:rsid w:val="00456B96"/>
    <w:rsid w:val="005000B2"/>
    <w:rsid w:val="00546DB0"/>
    <w:rsid w:val="00590C10"/>
    <w:rsid w:val="00616DC1"/>
    <w:rsid w:val="00627441"/>
    <w:rsid w:val="006A2B5A"/>
    <w:rsid w:val="006B49C1"/>
    <w:rsid w:val="00723608"/>
    <w:rsid w:val="0082177E"/>
    <w:rsid w:val="008B75F0"/>
    <w:rsid w:val="00934C39"/>
    <w:rsid w:val="00AD2AD6"/>
    <w:rsid w:val="00B218BB"/>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2012-02-27T04:35:00Z</dcterms:created>
  <dcterms:modified xsi:type="dcterms:W3CDTF">2012-02-27T04:35:00Z</dcterms:modified>
</cp:coreProperties>
</file>