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5D1F6A" w:rsidP="005D1F6A">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F509E5">
        <w:rPr>
          <w:b/>
          <w:sz w:val="24"/>
          <w:szCs w:val="24"/>
        </w:rPr>
        <w:t>51</w:t>
      </w:r>
      <w:r w:rsidR="00546DB0">
        <w:rPr>
          <w:b/>
          <w:sz w:val="24"/>
          <w:szCs w:val="24"/>
        </w:rPr>
        <w:t>0</w:t>
      </w:r>
    </w:p>
    <w:p w:rsidR="00EC3A39" w:rsidRDefault="00F509E5" w:rsidP="00B218BB">
      <w:pPr>
        <w:spacing w:after="120"/>
        <w:jc w:val="center"/>
        <w:rPr>
          <w:b/>
          <w:sz w:val="24"/>
          <w:szCs w:val="24"/>
        </w:rPr>
      </w:pPr>
      <w:r>
        <w:rPr>
          <w:b/>
          <w:sz w:val="24"/>
          <w:szCs w:val="24"/>
        </w:rPr>
        <w:t>PUBLIC SALES ON SCHOOL PROPERTY</w:t>
      </w:r>
    </w:p>
    <w:p w:rsidR="00F509E5" w:rsidRDefault="00F509E5" w:rsidP="00DE3C26">
      <w:pPr>
        <w:rPr>
          <w:sz w:val="24"/>
          <w:szCs w:val="24"/>
        </w:rPr>
      </w:pPr>
      <w:r>
        <w:rPr>
          <w:sz w:val="24"/>
          <w:szCs w:val="24"/>
        </w:rPr>
        <w:tab/>
        <w:t>The Board of Education believes that fund drives and/or materials drives should be conducted only when there is some educational benefit for the student.  The administration should approve and schedule these activities so as to eliminate the possibility of many drives being conducted simultaneously.</w:t>
      </w:r>
    </w:p>
    <w:p w:rsidR="00F509E5" w:rsidRDefault="00F509E5" w:rsidP="00DE3C26">
      <w:pPr>
        <w:rPr>
          <w:sz w:val="24"/>
          <w:szCs w:val="24"/>
        </w:rPr>
      </w:pPr>
      <w:r>
        <w:rPr>
          <w:sz w:val="24"/>
          <w:szCs w:val="24"/>
        </w:rPr>
        <w:tab/>
        <w:t>Any fund drive must be sponsored by the school district, or a school-related organization (i.e., the Parent-Teacher Association).</w:t>
      </w:r>
    </w:p>
    <w:p w:rsidR="00F509E5" w:rsidRDefault="00F509E5" w:rsidP="00DE3C26">
      <w:pPr>
        <w:rPr>
          <w:sz w:val="24"/>
          <w:szCs w:val="24"/>
        </w:rPr>
      </w:pPr>
      <w:r>
        <w:rPr>
          <w:sz w:val="24"/>
          <w:szCs w:val="24"/>
        </w:rPr>
        <w:tab/>
        <w:t>Funds raised through school-sponsored activities must be deposited and accounted for in the extra-curricular fund.  Accounting for funds raised by school-related groups are the responsibility of such groups.</w:t>
      </w:r>
    </w:p>
    <w:p w:rsidR="00F509E5" w:rsidRDefault="00F509E5" w:rsidP="00DE3C26">
      <w:pPr>
        <w:rPr>
          <w:sz w:val="24"/>
          <w:szCs w:val="24"/>
        </w:rPr>
      </w:pPr>
      <w:r>
        <w:rPr>
          <w:sz w:val="24"/>
          <w:szCs w:val="24"/>
        </w:rPr>
        <w:tab/>
        <w:t>Fund drives sponsored by the school district requiring door-to-door solicitation should be kept to a minimum and approved in advance by the Superintendent of Schools.  Such drives should include a training program for the solicitors.</w:t>
      </w:r>
    </w:p>
    <w:p w:rsidR="00F509E5" w:rsidRDefault="00F509E5" w:rsidP="00DE3C26">
      <w:pPr>
        <w:rPr>
          <w:sz w:val="24"/>
          <w:szCs w:val="24"/>
          <w:u w:val="single"/>
        </w:rPr>
      </w:pPr>
      <w:r>
        <w:rPr>
          <w:sz w:val="24"/>
          <w:szCs w:val="24"/>
          <w:u w:val="single"/>
        </w:rPr>
        <w:t>Soliciting Funds from Staff</w:t>
      </w:r>
    </w:p>
    <w:p w:rsidR="00F509E5" w:rsidRDefault="00F509E5" w:rsidP="00DE3C26">
      <w:pPr>
        <w:rPr>
          <w:sz w:val="24"/>
          <w:szCs w:val="24"/>
        </w:rPr>
      </w:pPr>
      <w:r>
        <w:rPr>
          <w:sz w:val="24"/>
          <w:szCs w:val="24"/>
        </w:rPr>
        <w:tab/>
        <w:t>No solicitor, salesman or agent shall come into any school building or upon any school property and solicit business other than school business, from any school employee.  In the case of school business, he/she shall receive permission from the Superintendent before soliciting any school employee in any building.</w:t>
      </w:r>
    </w:p>
    <w:p w:rsidR="00F509E5" w:rsidRDefault="00F509E5" w:rsidP="00DE3C26">
      <w:pPr>
        <w:rPr>
          <w:sz w:val="24"/>
          <w:szCs w:val="24"/>
        </w:rPr>
      </w:pPr>
    </w:p>
    <w:p w:rsidR="00F509E5" w:rsidRDefault="00F509E5" w:rsidP="00DE3C26">
      <w:pPr>
        <w:rPr>
          <w:sz w:val="24"/>
          <w:szCs w:val="24"/>
        </w:rPr>
      </w:pPr>
    </w:p>
    <w:p w:rsidR="00DE3C26" w:rsidRPr="00DE3C26" w:rsidRDefault="00F509E5" w:rsidP="00DE3C26">
      <w:pPr>
        <w:rPr>
          <w:sz w:val="24"/>
          <w:szCs w:val="24"/>
        </w:rPr>
      </w:pPr>
      <w:r>
        <w:rPr>
          <w:sz w:val="24"/>
          <w:szCs w:val="24"/>
        </w:rPr>
        <w:t>Adopted: 04/19</w:t>
      </w:r>
      <w:r w:rsidR="001D3D1B">
        <w:rPr>
          <w:sz w:val="24"/>
          <w:szCs w:val="24"/>
        </w:rPr>
        <w:t>/199</w:t>
      </w:r>
      <w:r w:rsidR="00B218BB">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974D8"/>
    <w:rsid w:val="000D7683"/>
    <w:rsid w:val="001A100F"/>
    <w:rsid w:val="001D3D1B"/>
    <w:rsid w:val="00276971"/>
    <w:rsid w:val="00354F9C"/>
    <w:rsid w:val="00546DB0"/>
    <w:rsid w:val="005D1F6A"/>
    <w:rsid w:val="00627441"/>
    <w:rsid w:val="006A2B5A"/>
    <w:rsid w:val="006B49C1"/>
    <w:rsid w:val="00723608"/>
    <w:rsid w:val="00934C39"/>
    <w:rsid w:val="00AD2AD6"/>
    <w:rsid w:val="00B218BB"/>
    <w:rsid w:val="00B578F6"/>
    <w:rsid w:val="00DB2F2B"/>
    <w:rsid w:val="00DE3C26"/>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2010-10-18T19:00:00Z</dcterms:created>
  <dcterms:modified xsi:type="dcterms:W3CDTF">2011-01-04T18:28:00Z</dcterms:modified>
</cp:coreProperties>
</file>