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834E4D" w:rsidP="00834E4D">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B2F2B">
        <w:rPr>
          <w:b/>
          <w:sz w:val="24"/>
          <w:szCs w:val="24"/>
        </w:rPr>
        <w:t>1</w:t>
      </w:r>
      <w:r w:rsidR="0085059A">
        <w:rPr>
          <w:b/>
          <w:sz w:val="24"/>
          <w:szCs w:val="24"/>
        </w:rPr>
        <w:t>25</w:t>
      </w:r>
      <w:r w:rsidR="00546DB0">
        <w:rPr>
          <w:b/>
          <w:sz w:val="24"/>
          <w:szCs w:val="24"/>
        </w:rPr>
        <w:t>0</w:t>
      </w:r>
    </w:p>
    <w:p w:rsidR="00EC3A39" w:rsidRDefault="0085059A" w:rsidP="00B218BB">
      <w:pPr>
        <w:spacing w:after="120"/>
        <w:jc w:val="center"/>
        <w:rPr>
          <w:b/>
          <w:sz w:val="24"/>
          <w:szCs w:val="24"/>
        </w:rPr>
      </w:pPr>
      <w:r>
        <w:rPr>
          <w:b/>
          <w:sz w:val="24"/>
          <w:szCs w:val="24"/>
        </w:rPr>
        <w:t>PUBLIC PAROLE NOTIFICATION</w:t>
      </w:r>
    </w:p>
    <w:p w:rsidR="006A2B5A" w:rsidRDefault="0085059A" w:rsidP="0085059A">
      <w:pPr>
        <w:rPr>
          <w:sz w:val="24"/>
          <w:szCs w:val="24"/>
        </w:rPr>
      </w:pPr>
      <w:r>
        <w:rPr>
          <w:sz w:val="24"/>
          <w:szCs w:val="24"/>
        </w:rPr>
        <w:tab/>
        <w:t>The New York State Division of Parole (the Division) has promulgated guidelines which provide for notification to school districts with respect to paroled sex offenders residing within the school district; and</w:t>
      </w:r>
    </w:p>
    <w:p w:rsidR="0085059A" w:rsidRDefault="0085059A" w:rsidP="0085059A">
      <w:pPr>
        <w:rPr>
          <w:sz w:val="24"/>
          <w:szCs w:val="24"/>
        </w:rPr>
      </w:pPr>
      <w:r>
        <w:rPr>
          <w:sz w:val="24"/>
          <w:szCs w:val="24"/>
        </w:rPr>
        <w:tab/>
        <w:t>Said notification typically related to parolees whose conditions of parole require them to stay away from school grounds and other areas where children congregate; and</w:t>
      </w:r>
    </w:p>
    <w:p w:rsidR="0085059A" w:rsidRDefault="0085059A" w:rsidP="0085059A">
      <w:pPr>
        <w:rPr>
          <w:sz w:val="24"/>
          <w:szCs w:val="24"/>
        </w:rPr>
      </w:pPr>
      <w:r>
        <w:rPr>
          <w:sz w:val="24"/>
          <w:szCs w:val="24"/>
        </w:rPr>
        <w:tab/>
        <w:t>Said notification contains indentifying information which may permit district employees to identify said individuals in the event they enter onto, or in proximity to, district property; and</w:t>
      </w:r>
    </w:p>
    <w:p w:rsidR="0085059A" w:rsidRDefault="0085059A" w:rsidP="0085059A">
      <w:pPr>
        <w:rPr>
          <w:sz w:val="24"/>
          <w:szCs w:val="24"/>
        </w:rPr>
      </w:pPr>
      <w:r>
        <w:rPr>
          <w:sz w:val="24"/>
          <w:szCs w:val="24"/>
        </w:rPr>
        <w:tab/>
        <w:t>The Board desires that this information be distributed to district staff and others in a responsible manner and wishes to establish a policy for a uniform response by school district personnel to such notification from the division.</w:t>
      </w:r>
    </w:p>
    <w:p w:rsidR="0085059A" w:rsidRDefault="0085059A" w:rsidP="0085059A">
      <w:pPr>
        <w:rPr>
          <w:sz w:val="24"/>
          <w:szCs w:val="24"/>
        </w:rPr>
      </w:pPr>
      <w:r>
        <w:rPr>
          <w:sz w:val="24"/>
          <w:szCs w:val="24"/>
        </w:rPr>
        <w:tab/>
        <w:t>In the event the district administration shall hereafter receive a notification to school district from the division, it shall immediately relay said information to the following district personnel:</w:t>
      </w:r>
    </w:p>
    <w:p w:rsidR="0085059A" w:rsidRDefault="0085059A" w:rsidP="0085059A">
      <w:pPr>
        <w:pStyle w:val="ListParagraph"/>
        <w:numPr>
          <w:ilvl w:val="0"/>
          <w:numId w:val="3"/>
        </w:numPr>
        <w:rPr>
          <w:sz w:val="24"/>
          <w:szCs w:val="24"/>
        </w:rPr>
      </w:pPr>
      <w:r>
        <w:rPr>
          <w:sz w:val="24"/>
          <w:szCs w:val="24"/>
        </w:rPr>
        <w:t>Building principals;</w:t>
      </w:r>
    </w:p>
    <w:p w:rsidR="0085059A" w:rsidRDefault="0085059A" w:rsidP="0085059A">
      <w:pPr>
        <w:pStyle w:val="ListParagraph"/>
        <w:numPr>
          <w:ilvl w:val="0"/>
          <w:numId w:val="3"/>
        </w:numPr>
        <w:rPr>
          <w:sz w:val="24"/>
          <w:szCs w:val="24"/>
        </w:rPr>
      </w:pPr>
      <w:r>
        <w:rPr>
          <w:sz w:val="24"/>
          <w:szCs w:val="24"/>
        </w:rPr>
        <w:t>The principals shall be directed to advise staff members who regularly greet members of the public who visit the building;</w:t>
      </w:r>
    </w:p>
    <w:p w:rsidR="0085059A" w:rsidRDefault="0085059A" w:rsidP="0085059A">
      <w:pPr>
        <w:pStyle w:val="ListParagraph"/>
        <w:numPr>
          <w:ilvl w:val="0"/>
          <w:numId w:val="3"/>
        </w:numPr>
        <w:rPr>
          <w:sz w:val="24"/>
          <w:szCs w:val="24"/>
        </w:rPr>
      </w:pPr>
      <w:r>
        <w:rPr>
          <w:sz w:val="24"/>
          <w:szCs w:val="24"/>
        </w:rPr>
        <w:t>Bus drivers;</w:t>
      </w:r>
    </w:p>
    <w:p w:rsidR="0085059A" w:rsidRDefault="0085059A" w:rsidP="0085059A">
      <w:pPr>
        <w:pStyle w:val="ListParagraph"/>
        <w:numPr>
          <w:ilvl w:val="0"/>
          <w:numId w:val="3"/>
        </w:numPr>
        <w:rPr>
          <w:sz w:val="24"/>
          <w:szCs w:val="24"/>
        </w:rPr>
      </w:pPr>
      <w:r>
        <w:rPr>
          <w:sz w:val="24"/>
          <w:szCs w:val="24"/>
        </w:rPr>
        <w:t>The head custodian in each building, with directions that the custodians on duty at any time when children are in the building also receive such information;</w:t>
      </w:r>
    </w:p>
    <w:p w:rsidR="0085059A" w:rsidRDefault="0085059A" w:rsidP="0085059A">
      <w:pPr>
        <w:pStyle w:val="ListParagraph"/>
        <w:numPr>
          <w:ilvl w:val="0"/>
          <w:numId w:val="3"/>
        </w:numPr>
        <w:rPr>
          <w:sz w:val="24"/>
          <w:szCs w:val="24"/>
        </w:rPr>
      </w:pPr>
      <w:r>
        <w:rPr>
          <w:sz w:val="24"/>
          <w:szCs w:val="24"/>
        </w:rPr>
        <w:t>Security personnel;</w:t>
      </w:r>
    </w:p>
    <w:p w:rsidR="0085059A" w:rsidRDefault="0085059A" w:rsidP="0085059A">
      <w:pPr>
        <w:pStyle w:val="ListParagraph"/>
        <w:numPr>
          <w:ilvl w:val="0"/>
          <w:numId w:val="3"/>
        </w:numPr>
        <w:rPr>
          <w:sz w:val="24"/>
          <w:szCs w:val="24"/>
        </w:rPr>
      </w:pPr>
      <w:r>
        <w:rPr>
          <w:sz w:val="24"/>
          <w:szCs w:val="24"/>
        </w:rPr>
        <w:t>Building shared decision making teams; and</w:t>
      </w:r>
    </w:p>
    <w:p w:rsidR="0085059A" w:rsidRDefault="0085059A" w:rsidP="0085059A">
      <w:pPr>
        <w:pStyle w:val="ListParagraph"/>
        <w:numPr>
          <w:ilvl w:val="0"/>
          <w:numId w:val="3"/>
        </w:numPr>
        <w:rPr>
          <w:sz w:val="24"/>
          <w:szCs w:val="24"/>
        </w:rPr>
      </w:pPr>
      <w:r>
        <w:rPr>
          <w:sz w:val="24"/>
          <w:szCs w:val="24"/>
        </w:rPr>
        <w:t>Coaches.</w:t>
      </w:r>
    </w:p>
    <w:p w:rsidR="0085059A" w:rsidRDefault="0085059A" w:rsidP="0085059A">
      <w:pPr>
        <w:ind w:firstLine="720"/>
        <w:rPr>
          <w:sz w:val="24"/>
          <w:szCs w:val="24"/>
        </w:rPr>
      </w:pPr>
      <w:r>
        <w:rPr>
          <w:sz w:val="24"/>
          <w:szCs w:val="24"/>
        </w:rPr>
        <w:t>The administration shall also identify all groups which regularly use district facilities with children in attendance and send a list of those groups, with addresses to the division with the written request that the division send the notification package to such group (s).  The letter to the division shall ask for confirmation that the information has been sent to these groups.  If the division refuses to provide the information to these groups, the administration shall forward it to the adult leader (s) of such groups.</w:t>
      </w:r>
    </w:p>
    <w:p w:rsidR="0085059A" w:rsidRDefault="0085059A" w:rsidP="0085059A">
      <w:pPr>
        <w:ind w:firstLine="720"/>
        <w:rPr>
          <w:sz w:val="24"/>
          <w:szCs w:val="24"/>
        </w:rPr>
      </w:pPr>
      <w:r>
        <w:rPr>
          <w:sz w:val="24"/>
          <w:szCs w:val="24"/>
        </w:rPr>
        <w:t>The Superintendent or his designee shall confirm that the information has been given to all law enforcement authorities having jurisdiction within the district.  If not, such information shall be forwarded to any agency not contacted by the division.</w:t>
      </w:r>
    </w:p>
    <w:p w:rsidR="0085059A" w:rsidRDefault="0085059A" w:rsidP="0085059A">
      <w:pPr>
        <w:ind w:firstLine="720"/>
        <w:rPr>
          <w:sz w:val="24"/>
          <w:szCs w:val="24"/>
        </w:rPr>
      </w:pPr>
      <w:r>
        <w:rPr>
          <w:sz w:val="24"/>
          <w:szCs w:val="24"/>
        </w:rPr>
        <w:lastRenderedPageBreak/>
        <w:t>District authorities should refer all inquiries for further specifics to the division.</w:t>
      </w:r>
    </w:p>
    <w:p w:rsidR="0085059A" w:rsidRDefault="0085059A" w:rsidP="0085059A">
      <w:pPr>
        <w:ind w:firstLine="720"/>
        <w:rPr>
          <w:sz w:val="24"/>
          <w:szCs w:val="24"/>
        </w:rPr>
      </w:pPr>
      <w:r>
        <w:rPr>
          <w:sz w:val="24"/>
          <w:szCs w:val="24"/>
        </w:rPr>
        <w:t>The District administration may also consider providing classroom instruction on safety techniques in addition to the instruction mandated on avoidance of child abuse.</w:t>
      </w:r>
    </w:p>
    <w:p w:rsidR="0085059A" w:rsidRDefault="0085059A" w:rsidP="0085059A">
      <w:pPr>
        <w:ind w:firstLine="720"/>
        <w:rPr>
          <w:sz w:val="24"/>
          <w:szCs w:val="24"/>
        </w:rPr>
      </w:pPr>
      <w:r>
        <w:rPr>
          <w:sz w:val="24"/>
          <w:szCs w:val="24"/>
        </w:rPr>
        <w:t>If further questions arise, the administration is to consult with the district counsel for direction.</w:t>
      </w:r>
    </w:p>
    <w:p w:rsidR="0085059A" w:rsidRDefault="0085059A" w:rsidP="0085059A">
      <w:pPr>
        <w:ind w:firstLine="720"/>
        <w:rPr>
          <w:sz w:val="24"/>
          <w:szCs w:val="24"/>
        </w:rPr>
      </w:pPr>
      <w:r>
        <w:rPr>
          <w:sz w:val="24"/>
          <w:szCs w:val="24"/>
        </w:rPr>
        <w:t xml:space="preserve">In the event the information received from the division is made available to parents, or other individuals not employed </w:t>
      </w:r>
      <w:r w:rsidR="0016725B">
        <w:rPr>
          <w:sz w:val="24"/>
          <w:szCs w:val="24"/>
        </w:rPr>
        <w:t>by the District, the administration shall take reasonable steps to ensure that the information does not identify the parolee by name or provide the parolee’s address, place of employment, or telephone number.</w:t>
      </w:r>
    </w:p>
    <w:p w:rsidR="0016725B" w:rsidRDefault="0016725B" w:rsidP="0085059A">
      <w:pPr>
        <w:ind w:firstLine="720"/>
        <w:rPr>
          <w:sz w:val="24"/>
          <w:szCs w:val="24"/>
        </w:rPr>
      </w:pPr>
      <w:r>
        <w:rPr>
          <w:sz w:val="24"/>
          <w:szCs w:val="24"/>
        </w:rPr>
        <w:t>The Superintendent or his designee shall establish administrative regulations to implement this resolution, and shall publish said regulations to the district staff.</w:t>
      </w:r>
    </w:p>
    <w:p w:rsidR="0016725B" w:rsidRDefault="0016725B" w:rsidP="0016725B">
      <w:pPr>
        <w:rPr>
          <w:sz w:val="24"/>
          <w:szCs w:val="24"/>
        </w:rPr>
      </w:pPr>
    </w:p>
    <w:p w:rsidR="0016725B" w:rsidRDefault="0016725B" w:rsidP="0016725B">
      <w:pPr>
        <w:rPr>
          <w:sz w:val="24"/>
          <w:szCs w:val="24"/>
        </w:rPr>
      </w:pPr>
    </w:p>
    <w:p w:rsidR="0016725B" w:rsidRPr="0085059A" w:rsidRDefault="0016725B" w:rsidP="0016725B">
      <w:pPr>
        <w:rPr>
          <w:sz w:val="24"/>
          <w:szCs w:val="24"/>
        </w:rPr>
      </w:pPr>
      <w:r>
        <w:rPr>
          <w:sz w:val="24"/>
          <w:szCs w:val="24"/>
        </w:rPr>
        <w:t>Adopted: 02/27/1995</w:t>
      </w: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6A18"/>
    <w:multiLevelType w:val="hybridMultilevel"/>
    <w:tmpl w:val="2B967D32"/>
    <w:lvl w:ilvl="0" w:tplc="782EE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6725B"/>
    <w:rsid w:val="001A100F"/>
    <w:rsid w:val="001D3D1B"/>
    <w:rsid w:val="00276971"/>
    <w:rsid w:val="00354F9C"/>
    <w:rsid w:val="00546DB0"/>
    <w:rsid w:val="00627441"/>
    <w:rsid w:val="006A2B5A"/>
    <w:rsid w:val="006B49C1"/>
    <w:rsid w:val="00723608"/>
    <w:rsid w:val="00742AD3"/>
    <w:rsid w:val="00834E4D"/>
    <w:rsid w:val="0085059A"/>
    <w:rsid w:val="00934C39"/>
    <w:rsid w:val="00A152C4"/>
    <w:rsid w:val="00AD2AD6"/>
    <w:rsid w:val="00B218BB"/>
    <w:rsid w:val="00DB2F2B"/>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2010-10-18T16:58:00Z</dcterms:created>
  <dcterms:modified xsi:type="dcterms:W3CDTF">2011-01-04T18:25:00Z</dcterms:modified>
</cp:coreProperties>
</file>